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DD136D" w14:textId="77777777" w:rsidR="003F03ED" w:rsidRDefault="00B6071C" w:rsidP="00B6071C">
      <w:pPr>
        <w:pStyle w:val="Heading2"/>
      </w:pPr>
      <w:bookmarkStart w:id="0" w:name="_GoBack"/>
      <w:bookmarkEnd w:id="0"/>
      <w:r>
        <w:rPr>
          <w:color w:val="9DBFE5"/>
        </w:rPr>
        <w:t>Handout #8: PPIUD Pre-Insertion Screening Checklist</w:t>
      </w:r>
    </w:p>
    <w:p w14:paraId="68DD136E" w14:textId="77777777" w:rsidR="003F03ED" w:rsidRDefault="00B6071C">
      <w:pPr>
        <w:pBdr>
          <w:top w:val="nil"/>
          <w:left w:val="nil"/>
          <w:bottom w:val="nil"/>
          <w:right w:val="nil"/>
          <w:between w:val="nil"/>
        </w:pBdr>
        <w:spacing w:before="244" w:line="242" w:lineRule="auto"/>
        <w:ind w:left="119" w:right="703"/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color w:val="000000"/>
        </w:rPr>
        <w:t>In preparation for insertion of the IUD postpartum, confirm the following information about the woman and her clinical situation:</w:t>
      </w:r>
    </w:p>
    <w:p w14:paraId="68DD136F" w14:textId="77777777" w:rsidR="003F03ED" w:rsidRDefault="003F03ED">
      <w:pPr>
        <w:pBdr>
          <w:top w:val="nil"/>
          <w:left w:val="nil"/>
          <w:bottom w:val="nil"/>
          <w:right w:val="nil"/>
          <w:between w:val="nil"/>
        </w:pBdr>
        <w:spacing w:before="8"/>
        <w:rPr>
          <w:rFonts w:ascii="Garamond" w:eastAsia="Garamond" w:hAnsi="Garamond" w:cs="Garamond"/>
          <w:color w:val="000000"/>
          <w:sz w:val="19"/>
          <w:szCs w:val="19"/>
        </w:rPr>
      </w:pPr>
    </w:p>
    <w:p w14:paraId="68DD1370" w14:textId="77777777" w:rsidR="003F03ED" w:rsidRDefault="00B6071C">
      <w:pPr>
        <w:pStyle w:val="Heading3"/>
        <w:ind w:firstLine="119"/>
      </w:pPr>
      <w:r>
        <w:t>Postpartum Intrauterine Device/System Pre-Insertion Screening Checklist</w:t>
      </w:r>
    </w:p>
    <w:p w14:paraId="68DD1371" w14:textId="77777777" w:rsidR="003F03ED" w:rsidRDefault="003F03ED">
      <w:pPr>
        <w:rPr>
          <w:b/>
          <w:sz w:val="7"/>
          <w:szCs w:val="7"/>
        </w:rPr>
      </w:pPr>
    </w:p>
    <w:tbl>
      <w:tblPr>
        <w:tblStyle w:val="a"/>
        <w:tblW w:w="9358" w:type="dxa"/>
        <w:tblInd w:w="125" w:type="dxa"/>
        <w:tblBorders>
          <w:top w:val="single" w:sz="4" w:space="0" w:color="818181"/>
          <w:left w:val="single" w:sz="4" w:space="0" w:color="818181"/>
          <w:bottom w:val="single" w:sz="4" w:space="0" w:color="818181"/>
          <w:right w:val="single" w:sz="4" w:space="0" w:color="818181"/>
          <w:insideH w:val="single" w:sz="4" w:space="0" w:color="818181"/>
          <w:insideV w:val="single" w:sz="4" w:space="0" w:color="818181"/>
        </w:tblBorders>
        <w:tblLayout w:type="fixed"/>
        <w:tblLook w:val="0000" w:firstRow="0" w:lastRow="0" w:firstColumn="0" w:lastColumn="0" w:noHBand="0" w:noVBand="0"/>
      </w:tblPr>
      <w:tblGrid>
        <w:gridCol w:w="5054"/>
        <w:gridCol w:w="2152"/>
        <w:gridCol w:w="2152"/>
      </w:tblGrid>
      <w:tr w:rsidR="003F03ED" w14:paraId="68DD1375" w14:textId="77777777">
        <w:trPr>
          <w:trHeight w:val="522"/>
        </w:trPr>
        <w:tc>
          <w:tcPr>
            <w:tcW w:w="5054" w:type="dxa"/>
          </w:tcPr>
          <w:p w14:paraId="68DD1372" w14:textId="77777777" w:rsidR="003F03ED" w:rsidRDefault="00B607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/>
              <w:ind w:left="115"/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</w:pPr>
            <w:r>
              <w:rPr>
                <w:rFonts w:ascii="Gill Sans" w:eastAsia="Gill Sans" w:hAnsi="Gill Sans" w:cs="Gill Sans"/>
                <w:b/>
                <w:color w:val="000000"/>
                <w:sz w:val="20"/>
                <w:szCs w:val="20"/>
              </w:rPr>
              <w:t xml:space="preserve">Ask the woman </w:t>
            </w:r>
            <w:r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  <w:t>whether she still desires the IUD for postpartum family planning (PPFP)</w:t>
            </w:r>
          </w:p>
        </w:tc>
        <w:tc>
          <w:tcPr>
            <w:tcW w:w="2152" w:type="dxa"/>
          </w:tcPr>
          <w:p w14:paraId="68DD1373" w14:textId="77777777" w:rsidR="003F03ED" w:rsidRDefault="00B607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6"/>
              <w:ind w:left="777" w:right="771"/>
              <w:jc w:val="center"/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</w:pPr>
            <w:r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  <w:t>□ No</w:t>
            </w:r>
          </w:p>
        </w:tc>
        <w:tc>
          <w:tcPr>
            <w:tcW w:w="2152" w:type="dxa"/>
            <w:shd w:val="clear" w:color="auto" w:fill="9DBFE5"/>
          </w:tcPr>
          <w:p w14:paraId="68DD1374" w14:textId="77777777" w:rsidR="003F03ED" w:rsidRDefault="00B607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6"/>
              <w:ind w:left="780" w:right="770"/>
              <w:jc w:val="center"/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</w:pPr>
            <w:r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  <w:t>□ Yes</w:t>
            </w:r>
          </w:p>
        </w:tc>
      </w:tr>
      <w:tr w:rsidR="003F03ED" w14:paraId="68DD1377" w14:textId="77777777">
        <w:trPr>
          <w:trHeight w:val="289"/>
        </w:trPr>
        <w:tc>
          <w:tcPr>
            <w:tcW w:w="9358" w:type="dxa"/>
            <w:gridSpan w:val="3"/>
            <w:shd w:val="clear" w:color="auto" w:fill="002A6C"/>
          </w:tcPr>
          <w:p w14:paraId="68DD1376" w14:textId="77777777" w:rsidR="003F03ED" w:rsidRDefault="00B607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/>
              <w:ind w:left="115"/>
              <w:rPr>
                <w:rFonts w:ascii="Gill Sans" w:eastAsia="Gill Sans" w:hAnsi="Gill Sans" w:cs="Gill Sans"/>
                <w:b/>
                <w:color w:val="000000"/>
                <w:sz w:val="20"/>
                <w:szCs w:val="20"/>
              </w:rPr>
            </w:pPr>
            <w:r>
              <w:rPr>
                <w:rFonts w:ascii="Gill Sans" w:eastAsia="Gill Sans" w:hAnsi="Gill Sans" w:cs="Gill Sans"/>
                <w:b/>
                <w:color w:val="FFFFFF"/>
                <w:sz w:val="20"/>
                <w:szCs w:val="20"/>
              </w:rPr>
              <w:t>Review her antenatal record and be certain that:</w:t>
            </w:r>
          </w:p>
        </w:tc>
      </w:tr>
      <w:tr w:rsidR="003F03ED" w14:paraId="68DD137B" w14:textId="77777777">
        <w:trPr>
          <w:trHeight w:val="520"/>
        </w:trPr>
        <w:tc>
          <w:tcPr>
            <w:tcW w:w="5054" w:type="dxa"/>
          </w:tcPr>
          <w:p w14:paraId="68DD1378" w14:textId="77777777" w:rsidR="003F03ED" w:rsidRDefault="00B607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/>
              <w:ind w:left="115"/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</w:pPr>
            <w:r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  <w:t>Her antenatal record shows that the client has been counseled for PPFP.</w:t>
            </w:r>
          </w:p>
        </w:tc>
        <w:tc>
          <w:tcPr>
            <w:tcW w:w="2152" w:type="dxa"/>
          </w:tcPr>
          <w:p w14:paraId="68DD1379" w14:textId="77777777" w:rsidR="003F03ED" w:rsidRDefault="00B607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3"/>
              <w:ind w:left="777" w:right="771"/>
              <w:jc w:val="center"/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</w:pPr>
            <w:r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  <w:t>□ No</w:t>
            </w:r>
          </w:p>
        </w:tc>
        <w:tc>
          <w:tcPr>
            <w:tcW w:w="2152" w:type="dxa"/>
            <w:shd w:val="clear" w:color="auto" w:fill="9DBFE5"/>
          </w:tcPr>
          <w:p w14:paraId="68DD137A" w14:textId="77777777" w:rsidR="003F03ED" w:rsidRDefault="00B607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3"/>
              <w:ind w:left="780" w:right="770"/>
              <w:jc w:val="center"/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</w:pPr>
            <w:r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  <w:t>□ Yes</w:t>
            </w:r>
          </w:p>
        </w:tc>
      </w:tr>
      <w:tr w:rsidR="003F03ED" w14:paraId="68DD137F" w14:textId="77777777">
        <w:trPr>
          <w:trHeight w:val="522"/>
        </w:trPr>
        <w:tc>
          <w:tcPr>
            <w:tcW w:w="5054" w:type="dxa"/>
          </w:tcPr>
          <w:p w14:paraId="68DD137C" w14:textId="77777777" w:rsidR="003F03ED" w:rsidRDefault="00B607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ind w:left="115"/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</w:pPr>
            <w:r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  <w:t>The client has chosen to get the IUD after childbirth.</w:t>
            </w:r>
          </w:p>
        </w:tc>
        <w:tc>
          <w:tcPr>
            <w:tcW w:w="2152" w:type="dxa"/>
          </w:tcPr>
          <w:p w14:paraId="68DD137D" w14:textId="77777777" w:rsidR="003F03ED" w:rsidRDefault="00B607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6"/>
              <w:ind w:left="777" w:right="771"/>
              <w:jc w:val="center"/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</w:pPr>
            <w:r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  <w:t>□ No</w:t>
            </w:r>
          </w:p>
        </w:tc>
        <w:tc>
          <w:tcPr>
            <w:tcW w:w="2152" w:type="dxa"/>
            <w:shd w:val="clear" w:color="auto" w:fill="9DBFE5"/>
          </w:tcPr>
          <w:p w14:paraId="68DD137E" w14:textId="77777777" w:rsidR="003F03ED" w:rsidRDefault="00B607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6"/>
              <w:ind w:left="780" w:right="770"/>
              <w:jc w:val="center"/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</w:pPr>
            <w:r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  <w:t>□ Yes</w:t>
            </w:r>
          </w:p>
        </w:tc>
      </w:tr>
      <w:tr w:rsidR="003F03ED" w14:paraId="68DD1381" w14:textId="77777777">
        <w:trPr>
          <w:trHeight w:val="522"/>
        </w:trPr>
        <w:tc>
          <w:tcPr>
            <w:tcW w:w="9358" w:type="dxa"/>
            <w:gridSpan w:val="3"/>
            <w:shd w:val="clear" w:color="auto" w:fill="002A6C"/>
          </w:tcPr>
          <w:p w14:paraId="68DD1380" w14:textId="77777777" w:rsidR="003F03ED" w:rsidRDefault="00B607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/>
              <w:ind w:left="115" w:right="420"/>
              <w:rPr>
                <w:rFonts w:ascii="Gill Sans" w:eastAsia="Gill Sans" w:hAnsi="Gill Sans" w:cs="Gill Sans"/>
                <w:b/>
                <w:color w:val="000000"/>
                <w:sz w:val="20"/>
                <w:szCs w:val="20"/>
              </w:rPr>
            </w:pPr>
            <w:r>
              <w:rPr>
                <w:rFonts w:ascii="Gill Sans" w:eastAsia="Gill Sans" w:hAnsi="Gill Sans" w:cs="Gill Sans"/>
                <w:b/>
                <w:color w:val="FFFFFF"/>
                <w:sz w:val="20"/>
                <w:szCs w:val="20"/>
              </w:rPr>
              <w:t>Review the course of her labor and delivery and ensure that none of the following conditions is present:</w:t>
            </w:r>
          </w:p>
        </w:tc>
      </w:tr>
      <w:tr w:rsidR="003F03ED" w14:paraId="68DD1384" w14:textId="77777777">
        <w:trPr>
          <w:trHeight w:val="520"/>
        </w:trPr>
        <w:tc>
          <w:tcPr>
            <w:tcW w:w="5054" w:type="dxa"/>
          </w:tcPr>
          <w:p w14:paraId="68DD1382" w14:textId="77777777" w:rsidR="003F03ED" w:rsidRDefault="00B607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/>
              <w:ind w:left="115" w:right="336"/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</w:pPr>
            <w:r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  <w:t xml:space="preserve">If planning an </w:t>
            </w:r>
            <w:r>
              <w:rPr>
                <w:rFonts w:ascii="Gill Sans" w:eastAsia="Gill Sans" w:hAnsi="Gill Sans" w:cs="Gill Sans"/>
                <w:i/>
                <w:color w:val="000000"/>
                <w:sz w:val="20"/>
                <w:szCs w:val="20"/>
              </w:rPr>
              <w:t xml:space="preserve">immediate </w:t>
            </w:r>
            <w:proofErr w:type="spellStart"/>
            <w:r>
              <w:rPr>
                <w:rFonts w:ascii="Gill Sans" w:eastAsia="Gill Sans" w:hAnsi="Gill Sans" w:cs="Gill Sans"/>
                <w:i/>
                <w:color w:val="000000"/>
                <w:sz w:val="20"/>
                <w:szCs w:val="20"/>
              </w:rPr>
              <w:t>postplacental</w:t>
            </w:r>
            <w:proofErr w:type="spellEnd"/>
            <w:r>
              <w:rPr>
                <w:rFonts w:ascii="Gill Sans" w:eastAsia="Gill Sans" w:hAnsi="Gill Sans" w:cs="Gill Sans"/>
                <w:i/>
                <w:color w:val="000000"/>
                <w:sz w:val="20"/>
                <w:szCs w:val="20"/>
              </w:rPr>
              <w:t xml:space="preserve"> insertion</w:t>
            </w:r>
            <w:r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  <w:t xml:space="preserve">, check that </w:t>
            </w:r>
            <w:r>
              <w:rPr>
                <w:rFonts w:ascii="Gill Sans" w:eastAsia="Gill Sans" w:hAnsi="Gill Sans" w:cs="Gill Sans"/>
                <w:color w:val="000000"/>
                <w:sz w:val="20"/>
                <w:szCs w:val="20"/>
                <w:u w:val="single"/>
              </w:rPr>
              <w:t>none</w:t>
            </w:r>
            <w:r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  <w:t xml:space="preserve"> of the following conditions is present:</w:t>
            </w:r>
          </w:p>
        </w:tc>
        <w:tc>
          <w:tcPr>
            <w:tcW w:w="4304" w:type="dxa"/>
            <w:gridSpan w:val="2"/>
          </w:tcPr>
          <w:p w14:paraId="68DD1383" w14:textId="77777777" w:rsidR="003F03ED" w:rsidRDefault="003F03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F03ED" w14:paraId="68DD1388" w14:textId="77777777">
        <w:trPr>
          <w:trHeight w:val="290"/>
        </w:trPr>
        <w:tc>
          <w:tcPr>
            <w:tcW w:w="5054" w:type="dxa"/>
          </w:tcPr>
          <w:p w14:paraId="68DD1385" w14:textId="77777777" w:rsidR="003F03ED" w:rsidRDefault="00B607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/>
              <w:ind w:left="115"/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</w:pPr>
            <w:r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  <w:t>Chorioamnionitis (during labor)</w:t>
            </w:r>
          </w:p>
        </w:tc>
        <w:tc>
          <w:tcPr>
            <w:tcW w:w="2152" w:type="dxa"/>
          </w:tcPr>
          <w:p w14:paraId="68DD1386" w14:textId="77777777" w:rsidR="003F03ED" w:rsidRDefault="00B607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/>
              <w:ind w:left="779" w:right="771"/>
              <w:jc w:val="center"/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</w:pPr>
            <w:r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  <w:t>□ Yes</w:t>
            </w:r>
          </w:p>
        </w:tc>
        <w:tc>
          <w:tcPr>
            <w:tcW w:w="2152" w:type="dxa"/>
            <w:shd w:val="clear" w:color="auto" w:fill="9DBFE5"/>
          </w:tcPr>
          <w:p w14:paraId="68DD1387" w14:textId="77777777" w:rsidR="003F03ED" w:rsidRDefault="00B607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/>
              <w:ind w:left="778" w:right="771"/>
              <w:jc w:val="center"/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</w:pPr>
            <w:r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  <w:t>□ No</w:t>
            </w:r>
          </w:p>
        </w:tc>
      </w:tr>
      <w:tr w:rsidR="003F03ED" w14:paraId="68DD138C" w14:textId="77777777">
        <w:trPr>
          <w:trHeight w:val="522"/>
        </w:trPr>
        <w:tc>
          <w:tcPr>
            <w:tcW w:w="5054" w:type="dxa"/>
          </w:tcPr>
          <w:p w14:paraId="68DD1389" w14:textId="77777777" w:rsidR="003F03ED" w:rsidRDefault="00B607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/>
              <w:ind w:left="115" w:right="711"/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</w:pPr>
            <w:r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  <w:t>More than 18 hours from rupture of membranes to delivery of baby</w:t>
            </w:r>
          </w:p>
        </w:tc>
        <w:tc>
          <w:tcPr>
            <w:tcW w:w="2152" w:type="dxa"/>
          </w:tcPr>
          <w:p w14:paraId="68DD138A" w14:textId="77777777" w:rsidR="003F03ED" w:rsidRDefault="00B607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6"/>
              <w:ind w:left="779" w:right="771"/>
              <w:jc w:val="center"/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</w:pPr>
            <w:r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  <w:t>□ Yes</w:t>
            </w:r>
          </w:p>
        </w:tc>
        <w:tc>
          <w:tcPr>
            <w:tcW w:w="2152" w:type="dxa"/>
            <w:shd w:val="clear" w:color="auto" w:fill="9DBFE5"/>
          </w:tcPr>
          <w:p w14:paraId="68DD138B" w14:textId="77777777" w:rsidR="003F03ED" w:rsidRDefault="00B607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6"/>
              <w:ind w:left="778" w:right="771"/>
              <w:jc w:val="center"/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</w:pPr>
            <w:r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  <w:t>□ No</w:t>
            </w:r>
          </w:p>
        </w:tc>
      </w:tr>
      <w:tr w:rsidR="003F03ED" w14:paraId="68DD1390" w14:textId="77777777">
        <w:trPr>
          <w:trHeight w:val="290"/>
        </w:trPr>
        <w:tc>
          <w:tcPr>
            <w:tcW w:w="5054" w:type="dxa"/>
          </w:tcPr>
          <w:p w14:paraId="68DD138D" w14:textId="77777777" w:rsidR="003F03ED" w:rsidRDefault="00B607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/>
              <w:ind w:left="115"/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</w:pPr>
            <w:r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  <w:t>Unresolved postpartum hemorrhage</w:t>
            </w:r>
          </w:p>
        </w:tc>
        <w:tc>
          <w:tcPr>
            <w:tcW w:w="2152" w:type="dxa"/>
          </w:tcPr>
          <w:p w14:paraId="68DD138E" w14:textId="77777777" w:rsidR="003F03ED" w:rsidRDefault="00B607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/>
              <w:ind w:left="779" w:right="771"/>
              <w:jc w:val="center"/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</w:pPr>
            <w:r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  <w:t>□ Yes</w:t>
            </w:r>
          </w:p>
        </w:tc>
        <w:tc>
          <w:tcPr>
            <w:tcW w:w="2152" w:type="dxa"/>
            <w:shd w:val="clear" w:color="auto" w:fill="9DBFE5"/>
          </w:tcPr>
          <w:p w14:paraId="68DD138F" w14:textId="77777777" w:rsidR="003F03ED" w:rsidRDefault="00B607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/>
              <w:ind w:left="778" w:right="771"/>
              <w:jc w:val="center"/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</w:pPr>
            <w:r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  <w:t>□ No</w:t>
            </w:r>
          </w:p>
        </w:tc>
      </w:tr>
      <w:tr w:rsidR="003F03ED" w14:paraId="68DD1394" w14:textId="77777777">
        <w:trPr>
          <w:trHeight w:val="290"/>
        </w:trPr>
        <w:tc>
          <w:tcPr>
            <w:tcW w:w="5054" w:type="dxa"/>
          </w:tcPr>
          <w:p w14:paraId="68DD1391" w14:textId="77777777" w:rsidR="003F03ED" w:rsidRDefault="00B607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/>
              <w:ind w:left="115"/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</w:pPr>
            <w:r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  <w:t>Extensive genital trauma where the repair would be disrupted by postpartum placement of an IUD</w:t>
            </w:r>
          </w:p>
        </w:tc>
        <w:tc>
          <w:tcPr>
            <w:tcW w:w="2152" w:type="dxa"/>
          </w:tcPr>
          <w:p w14:paraId="68DD1392" w14:textId="77777777" w:rsidR="003F03ED" w:rsidRDefault="003F03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/>
              <w:ind w:left="779" w:right="771"/>
              <w:jc w:val="center"/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</w:pPr>
          </w:p>
        </w:tc>
        <w:tc>
          <w:tcPr>
            <w:tcW w:w="2152" w:type="dxa"/>
            <w:shd w:val="clear" w:color="auto" w:fill="9DBFE5"/>
          </w:tcPr>
          <w:p w14:paraId="68DD1393" w14:textId="77777777" w:rsidR="003F03ED" w:rsidRDefault="003F03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/>
              <w:ind w:left="778" w:right="771"/>
              <w:jc w:val="center"/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</w:pPr>
          </w:p>
        </w:tc>
      </w:tr>
      <w:tr w:rsidR="003F03ED" w14:paraId="68DD1396" w14:textId="77777777">
        <w:trPr>
          <w:trHeight w:val="520"/>
        </w:trPr>
        <w:tc>
          <w:tcPr>
            <w:tcW w:w="9358" w:type="dxa"/>
            <w:gridSpan w:val="3"/>
            <w:shd w:val="clear" w:color="auto" w:fill="002A6C"/>
          </w:tcPr>
          <w:p w14:paraId="68DD1395" w14:textId="77777777" w:rsidR="003F03ED" w:rsidRDefault="00B607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/>
              <w:ind w:left="115" w:right="243"/>
              <w:rPr>
                <w:rFonts w:ascii="Gill Sans" w:eastAsia="Gill Sans" w:hAnsi="Gill Sans" w:cs="Gill Sans"/>
                <w:b/>
                <w:color w:val="000000"/>
                <w:sz w:val="20"/>
                <w:szCs w:val="20"/>
              </w:rPr>
            </w:pPr>
            <w:r>
              <w:rPr>
                <w:rFonts w:ascii="Gill Sans" w:eastAsia="Gill Sans" w:hAnsi="Gill Sans" w:cs="Gill Sans"/>
                <w:b/>
                <w:color w:val="FFFFFF"/>
                <w:sz w:val="20"/>
                <w:szCs w:val="20"/>
              </w:rPr>
              <w:t>If planning a postpartum (pre-discharge) insertion, check that none of the following conditions is present:</w:t>
            </w:r>
          </w:p>
        </w:tc>
      </w:tr>
      <w:tr w:rsidR="003F03ED" w14:paraId="68DD139A" w14:textId="77777777">
        <w:trPr>
          <w:trHeight w:val="290"/>
        </w:trPr>
        <w:tc>
          <w:tcPr>
            <w:tcW w:w="5054" w:type="dxa"/>
          </w:tcPr>
          <w:p w14:paraId="68DD1397" w14:textId="77777777" w:rsidR="003F03ED" w:rsidRDefault="00B607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ind w:left="115"/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</w:pPr>
            <w:r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  <w:t>Puerperal sepsis</w:t>
            </w:r>
          </w:p>
        </w:tc>
        <w:tc>
          <w:tcPr>
            <w:tcW w:w="2152" w:type="dxa"/>
          </w:tcPr>
          <w:p w14:paraId="68DD1398" w14:textId="77777777" w:rsidR="003F03ED" w:rsidRDefault="00B607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ind w:left="779" w:right="771"/>
              <w:jc w:val="center"/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</w:pPr>
            <w:r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  <w:t>□ Yes</w:t>
            </w:r>
          </w:p>
        </w:tc>
        <w:tc>
          <w:tcPr>
            <w:tcW w:w="2152" w:type="dxa"/>
            <w:shd w:val="clear" w:color="auto" w:fill="9DBFE5"/>
          </w:tcPr>
          <w:p w14:paraId="68DD1399" w14:textId="77777777" w:rsidR="003F03ED" w:rsidRDefault="00B607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ind w:left="778" w:right="771"/>
              <w:jc w:val="center"/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</w:pPr>
            <w:r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  <w:t>□ No</w:t>
            </w:r>
          </w:p>
        </w:tc>
      </w:tr>
      <w:tr w:rsidR="003F03ED" w14:paraId="68DD139E" w14:textId="77777777">
        <w:trPr>
          <w:trHeight w:val="290"/>
        </w:trPr>
        <w:tc>
          <w:tcPr>
            <w:tcW w:w="5054" w:type="dxa"/>
          </w:tcPr>
          <w:p w14:paraId="68DD139B" w14:textId="77777777" w:rsidR="003F03ED" w:rsidRDefault="00B607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ind w:left="115"/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</w:pPr>
            <w:r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  <w:t>Postpartum endometritis/metritis</w:t>
            </w:r>
          </w:p>
        </w:tc>
        <w:tc>
          <w:tcPr>
            <w:tcW w:w="2152" w:type="dxa"/>
          </w:tcPr>
          <w:p w14:paraId="68DD139C" w14:textId="77777777" w:rsidR="003F03ED" w:rsidRDefault="00B607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ind w:left="779" w:right="771"/>
              <w:jc w:val="center"/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</w:pPr>
            <w:r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  <w:t>□ Yes</w:t>
            </w:r>
          </w:p>
        </w:tc>
        <w:tc>
          <w:tcPr>
            <w:tcW w:w="2152" w:type="dxa"/>
            <w:shd w:val="clear" w:color="auto" w:fill="9DBFE5"/>
          </w:tcPr>
          <w:p w14:paraId="68DD139D" w14:textId="77777777" w:rsidR="003F03ED" w:rsidRDefault="00B607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ind w:left="778" w:right="771"/>
              <w:jc w:val="center"/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</w:pPr>
            <w:r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  <w:t>□ No</w:t>
            </w:r>
          </w:p>
        </w:tc>
      </w:tr>
      <w:tr w:rsidR="003F03ED" w14:paraId="68DD13A2" w14:textId="77777777">
        <w:trPr>
          <w:trHeight w:val="289"/>
        </w:trPr>
        <w:tc>
          <w:tcPr>
            <w:tcW w:w="5054" w:type="dxa"/>
          </w:tcPr>
          <w:p w14:paraId="68DD139F" w14:textId="77777777" w:rsidR="003F03ED" w:rsidRDefault="00B607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ind w:left="115"/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</w:pPr>
            <w:r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  <w:t>Continued excessive postpartum bleeding</w:t>
            </w:r>
          </w:p>
        </w:tc>
        <w:tc>
          <w:tcPr>
            <w:tcW w:w="2152" w:type="dxa"/>
          </w:tcPr>
          <w:p w14:paraId="68DD13A0" w14:textId="77777777" w:rsidR="003F03ED" w:rsidRDefault="00B607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ind w:left="779" w:right="771"/>
              <w:jc w:val="center"/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</w:pPr>
            <w:r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  <w:t>□ Yes</w:t>
            </w:r>
          </w:p>
        </w:tc>
        <w:tc>
          <w:tcPr>
            <w:tcW w:w="2152" w:type="dxa"/>
            <w:shd w:val="clear" w:color="auto" w:fill="9DBFE5"/>
          </w:tcPr>
          <w:p w14:paraId="68DD13A1" w14:textId="77777777" w:rsidR="003F03ED" w:rsidRDefault="00B607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ind w:left="778" w:right="771"/>
              <w:jc w:val="center"/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</w:pPr>
            <w:r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  <w:t>□ No</w:t>
            </w:r>
          </w:p>
        </w:tc>
      </w:tr>
      <w:tr w:rsidR="003F03ED" w14:paraId="68DD13A6" w14:textId="77777777">
        <w:trPr>
          <w:trHeight w:val="522"/>
        </w:trPr>
        <w:tc>
          <w:tcPr>
            <w:tcW w:w="5054" w:type="dxa"/>
          </w:tcPr>
          <w:p w14:paraId="68DD13A3" w14:textId="77777777" w:rsidR="003F03ED" w:rsidRDefault="00B607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/>
              <w:ind w:left="115"/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</w:pPr>
            <w:r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  <w:t>Extensive genital trauma where the repair would be disrupted by postpartum placement of an IUD</w:t>
            </w:r>
          </w:p>
        </w:tc>
        <w:tc>
          <w:tcPr>
            <w:tcW w:w="2152" w:type="dxa"/>
          </w:tcPr>
          <w:p w14:paraId="68DD13A4" w14:textId="77777777" w:rsidR="003F03ED" w:rsidRDefault="00B607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6"/>
              <w:ind w:left="779" w:right="771"/>
              <w:jc w:val="center"/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</w:pPr>
            <w:r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  <w:t>□ Yes</w:t>
            </w:r>
          </w:p>
        </w:tc>
        <w:tc>
          <w:tcPr>
            <w:tcW w:w="2152" w:type="dxa"/>
            <w:shd w:val="clear" w:color="auto" w:fill="9DBFE5"/>
          </w:tcPr>
          <w:p w14:paraId="68DD13A5" w14:textId="77777777" w:rsidR="003F03ED" w:rsidRDefault="00B607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6"/>
              <w:ind w:left="778" w:right="771"/>
              <w:jc w:val="center"/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</w:pPr>
            <w:r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  <w:t>□ No</w:t>
            </w:r>
          </w:p>
        </w:tc>
      </w:tr>
      <w:tr w:rsidR="003F03ED" w14:paraId="68DD13AA" w14:textId="77777777">
        <w:trPr>
          <w:trHeight w:val="290"/>
        </w:trPr>
        <w:tc>
          <w:tcPr>
            <w:tcW w:w="5054" w:type="dxa"/>
          </w:tcPr>
          <w:p w14:paraId="68DD13A7" w14:textId="77777777" w:rsidR="003F03ED" w:rsidRDefault="00B607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/>
              <w:ind w:left="115"/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</w:pPr>
            <w:r>
              <w:rPr>
                <w:rFonts w:ascii="Gill Sans" w:eastAsia="Gill Sans" w:hAnsi="Gill Sans" w:cs="Gill Sans"/>
                <w:b/>
                <w:color w:val="000000"/>
                <w:sz w:val="20"/>
                <w:szCs w:val="20"/>
              </w:rPr>
              <w:t xml:space="preserve">Confirm </w:t>
            </w:r>
            <w:r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  <w:t>that sterile instruments and commodities are available</w:t>
            </w:r>
          </w:p>
        </w:tc>
        <w:tc>
          <w:tcPr>
            <w:tcW w:w="2152" w:type="dxa"/>
          </w:tcPr>
          <w:p w14:paraId="68DD13A8" w14:textId="77777777" w:rsidR="003F03ED" w:rsidRDefault="00B607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/>
              <w:ind w:left="777" w:right="771"/>
              <w:jc w:val="center"/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</w:pPr>
            <w:r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  <w:t>□ No</w:t>
            </w:r>
          </w:p>
        </w:tc>
        <w:tc>
          <w:tcPr>
            <w:tcW w:w="2152" w:type="dxa"/>
            <w:shd w:val="clear" w:color="auto" w:fill="9DBFE5"/>
          </w:tcPr>
          <w:p w14:paraId="68DD13A9" w14:textId="77777777" w:rsidR="003F03ED" w:rsidRDefault="00B607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/>
              <w:ind w:left="780" w:right="770"/>
              <w:jc w:val="center"/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</w:pPr>
            <w:r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  <w:t>□ Yes</w:t>
            </w:r>
          </w:p>
        </w:tc>
      </w:tr>
      <w:tr w:rsidR="003F03ED" w14:paraId="68DD13B0" w14:textId="77777777">
        <w:trPr>
          <w:trHeight w:val="1682"/>
        </w:trPr>
        <w:tc>
          <w:tcPr>
            <w:tcW w:w="5054" w:type="dxa"/>
          </w:tcPr>
          <w:p w14:paraId="68DD13AB" w14:textId="77777777" w:rsidR="003F03ED" w:rsidRDefault="003F03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52" w:type="dxa"/>
          </w:tcPr>
          <w:p w14:paraId="68DD13AC" w14:textId="77777777" w:rsidR="003F03ED" w:rsidRDefault="00B607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/>
              <w:ind w:left="115" w:right="141"/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</w:pPr>
            <w:r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  <w:t xml:space="preserve">If </w:t>
            </w:r>
            <w:r>
              <w:rPr>
                <w:rFonts w:ascii="Gill Sans" w:eastAsia="Gill Sans" w:hAnsi="Gill Sans" w:cs="Gill Sans"/>
                <w:b/>
                <w:color w:val="002A6C"/>
                <w:sz w:val="20"/>
                <w:szCs w:val="20"/>
                <w:u w:val="single"/>
              </w:rPr>
              <w:t>ANY</w:t>
            </w:r>
            <w:r>
              <w:rPr>
                <w:rFonts w:ascii="Gill Sans" w:eastAsia="Gill Sans" w:hAnsi="Gill Sans" w:cs="Gill Sans"/>
                <w:b/>
                <w:color w:val="002A6C"/>
                <w:sz w:val="20"/>
                <w:szCs w:val="20"/>
              </w:rPr>
              <w:t xml:space="preserve"> </w:t>
            </w:r>
            <w:r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  <w:t>box is checked in this column, defer insertion of the IUD/LNG-IUS and</w:t>
            </w:r>
          </w:p>
          <w:p w14:paraId="68DD13AD" w14:textId="77777777" w:rsidR="003F03ED" w:rsidRDefault="00B607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15" w:right="135"/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</w:pPr>
            <w:r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  <w:t>provide the woman with information about another method.</w:t>
            </w:r>
          </w:p>
        </w:tc>
        <w:tc>
          <w:tcPr>
            <w:tcW w:w="2152" w:type="dxa"/>
            <w:shd w:val="clear" w:color="auto" w:fill="9DBFE5"/>
          </w:tcPr>
          <w:p w14:paraId="68DD13AE" w14:textId="77777777" w:rsidR="003F03ED" w:rsidRDefault="00B607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/>
              <w:ind w:left="116" w:right="180"/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</w:pPr>
            <w:r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  <w:t xml:space="preserve">If </w:t>
            </w:r>
            <w:r>
              <w:rPr>
                <w:rFonts w:ascii="Gill Sans" w:eastAsia="Gill Sans" w:hAnsi="Gill Sans" w:cs="Gill Sans"/>
                <w:b/>
                <w:color w:val="002A6C"/>
                <w:sz w:val="20"/>
                <w:szCs w:val="20"/>
                <w:u w:val="single"/>
              </w:rPr>
              <w:t>ALL</w:t>
            </w:r>
            <w:r>
              <w:rPr>
                <w:rFonts w:ascii="Gill Sans" w:eastAsia="Gill Sans" w:hAnsi="Gill Sans" w:cs="Gill Sans"/>
                <w:b/>
                <w:color w:val="002A6C"/>
                <w:sz w:val="20"/>
                <w:szCs w:val="20"/>
              </w:rPr>
              <w:t xml:space="preserve"> </w:t>
            </w:r>
            <w:r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  <w:t>the boxes in this column are ticked, then proceed with IUD/LNG-IUS</w:t>
            </w:r>
          </w:p>
          <w:p w14:paraId="68DD13AF" w14:textId="77777777" w:rsidR="003F03ED" w:rsidRDefault="00B607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16"/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</w:pPr>
            <w:r>
              <w:rPr>
                <w:rFonts w:ascii="Gill Sans" w:eastAsia="Gill Sans" w:hAnsi="Gill Sans" w:cs="Gill Sans"/>
                <w:color w:val="000000"/>
                <w:sz w:val="20"/>
                <w:szCs w:val="20"/>
              </w:rPr>
              <w:t>insertion.</w:t>
            </w:r>
          </w:p>
        </w:tc>
      </w:tr>
    </w:tbl>
    <w:p w14:paraId="68DD13B1" w14:textId="77777777" w:rsidR="003F03ED" w:rsidRDefault="00B6071C">
      <w:pPr>
        <w:spacing w:before="41" w:line="276" w:lineRule="auto"/>
        <w:ind w:left="119" w:right="309"/>
        <w:rPr>
          <w:sz w:val="16"/>
          <w:szCs w:val="16"/>
        </w:rPr>
      </w:pPr>
      <w:r>
        <w:rPr>
          <w:sz w:val="16"/>
          <w:szCs w:val="16"/>
        </w:rPr>
        <w:t xml:space="preserve">Adapted from Jhpiego. </w:t>
      </w:r>
      <w:r>
        <w:rPr>
          <w:i/>
          <w:sz w:val="16"/>
          <w:szCs w:val="16"/>
        </w:rPr>
        <w:t>Postpartum Intrauterine Contraceptive Device (PPIUD) Services: Learning Resource Package</w:t>
      </w:r>
      <w:r>
        <w:rPr>
          <w:sz w:val="16"/>
          <w:szCs w:val="16"/>
        </w:rPr>
        <w:t>. Baltimore: Jhpiego Corporation, 2010.</w:t>
      </w:r>
    </w:p>
    <w:p w14:paraId="68DD13B2" w14:textId="77777777" w:rsidR="003F03ED" w:rsidRDefault="003F03ED">
      <w:pPr>
        <w:rPr>
          <w:sz w:val="20"/>
          <w:szCs w:val="20"/>
        </w:rPr>
      </w:pPr>
    </w:p>
    <w:p w14:paraId="68DD13B3" w14:textId="77777777" w:rsidR="003F03ED" w:rsidRDefault="003F03ED">
      <w:pPr>
        <w:rPr>
          <w:sz w:val="20"/>
          <w:szCs w:val="20"/>
        </w:rPr>
      </w:pPr>
    </w:p>
    <w:p w14:paraId="68DD13B4" w14:textId="77777777" w:rsidR="003F03ED" w:rsidRDefault="003F03ED"/>
    <w:sectPr w:rsidR="003F03ED">
      <w:headerReference w:type="default" r:id="rId10"/>
      <w:footerReference w:type="default" r:id="rId11"/>
      <w:pgSz w:w="12240" w:h="15840"/>
      <w:pgMar w:top="960" w:right="1320" w:bottom="280" w:left="132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8DD13BC" w14:textId="77777777" w:rsidR="00000000" w:rsidRDefault="00B6071C">
      <w:r>
        <w:separator/>
      </w:r>
    </w:p>
  </w:endnote>
  <w:endnote w:type="continuationSeparator" w:id="0">
    <w:p w14:paraId="68DD13BE" w14:textId="77777777" w:rsidR="00000000" w:rsidRDefault="00B607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Gill Sans">
    <w:charset w:val="00"/>
    <w:family w:val="auto"/>
    <w:pitch w:val="default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DD13B7" w14:textId="14B8E071" w:rsidR="003F03ED" w:rsidRDefault="00B6071C">
    <w:pPr>
      <w:tabs>
        <w:tab w:val="center" w:pos="4680"/>
        <w:tab w:val="right" w:pos="9360"/>
      </w:tabs>
      <w:jc w:val="center"/>
      <w:rPr>
        <w:rFonts w:ascii="Times New Roman" w:eastAsia="Times New Roman" w:hAnsi="Times New Roman" w:cs="Times New Roman"/>
        <w:sz w:val="24"/>
        <w:szCs w:val="24"/>
      </w:rPr>
    </w:pPr>
    <w:r>
      <w:rPr>
        <w:rFonts w:ascii="Times New Roman" w:eastAsia="Times New Roman" w:hAnsi="Times New Roman" w:cs="Times New Roman"/>
      </w:rPr>
      <w:t xml:space="preserve">Page </w:t>
    </w:r>
    <w:r>
      <w:rPr>
        <w:rFonts w:ascii="Times New Roman" w:eastAsia="Times New Roman" w:hAnsi="Times New Roman" w:cs="Times New Roman"/>
        <w:b/>
      </w:rPr>
      <w:fldChar w:fldCharType="begin"/>
    </w:r>
    <w:r>
      <w:rPr>
        <w:rFonts w:ascii="Times New Roman" w:eastAsia="Times New Roman" w:hAnsi="Times New Roman" w:cs="Times New Roman"/>
        <w:b/>
      </w:rPr>
      <w:instrText>PAGE</w:instrText>
    </w:r>
    <w:r>
      <w:rPr>
        <w:rFonts w:ascii="Times New Roman" w:eastAsia="Times New Roman" w:hAnsi="Times New Roman" w:cs="Times New Roman"/>
        <w:b/>
      </w:rPr>
      <w:fldChar w:fldCharType="separate"/>
    </w:r>
    <w:r>
      <w:rPr>
        <w:rFonts w:ascii="Times New Roman" w:eastAsia="Times New Roman" w:hAnsi="Times New Roman" w:cs="Times New Roman"/>
        <w:b/>
        <w:noProof/>
      </w:rPr>
      <w:t>1</w:t>
    </w:r>
    <w:r>
      <w:rPr>
        <w:rFonts w:ascii="Times New Roman" w:eastAsia="Times New Roman" w:hAnsi="Times New Roman" w:cs="Times New Roman"/>
        <w:b/>
      </w:rPr>
      <w:fldChar w:fldCharType="end"/>
    </w:r>
    <w:r>
      <w:rPr>
        <w:rFonts w:ascii="Times New Roman" w:eastAsia="Times New Roman" w:hAnsi="Times New Roman" w:cs="Times New Roman"/>
      </w:rPr>
      <w:t xml:space="preserve"> of </w:t>
    </w:r>
    <w:r>
      <w:rPr>
        <w:rFonts w:ascii="Times New Roman" w:eastAsia="Times New Roman" w:hAnsi="Times New Roman" w:cs="Times New Roman"/>
        <w:b/>
      </w:rPr>
      <w:fldChar w:fldCharType="begin"/>
    </w:r>
    <w:r>
      <w:rPr>
        <w:rFonts w:ascii="Times New Roman" w:eastAsia="Times New Roman" w:hAnsi="Times New Roman" w:cs="Times New Roman"/>
        <w:b/>
      </w:rPr>
      <w:instrText>NUMPAGES</w:instrText>
    </w:r>
    <w:r>
      <w:rPr>
        <w:rFonts w:ascii="Times New Roman" w:eastAsia="Times New Roman" w:hAnsi="Times New Roman" w:cs="Times New Roman"/>
        <w:b/>
      </w:rPr>
      <w:fldChar w:fldCharType="separate"/>
    </w:r>
    <w:r>
      <w:rPr>
        <w:rFonts w:ascii="Times New Roman" w:eastAsia="Times New Roman" w:hAnsi="Times New Roman" w:cs="Times New Roman"/>
        <w:b/>
        <w:noProof/>
      </w:rPr>
      <w:t>1</w:t>
    </w:r>
    <w:r>
      <w:rPr>
        <w:rFonts w:ascii="Times New Roman" w:eastAsia="Times New Roman" w:hAnsi="Times New Roman" w:cs="Times New Roman"/>
        <w:b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8DD13B8" w14:textId="77777777" w:rsidR="00000000" w:rsidRDefault="00B6071C">
      <w:r>
        <w:separator/>
      </w:r>
    </w:p>
  </w:footnote>
  <w:footnote w:type="continuationSeparator" w:id="0">
    <w:p w14:paraId="68DD13BA" w14:textId="77777777" w:rsidR="00000000" w:rsidRDefault="00B607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DD13B5" w14:textId="77777777" w:rsidR="003F03ED" w:rsidRDefault="00B6071C">
    <w:pPr>
      <w:tabs>
        <w:tab w:val="center" w:pos="4680"/>
        <w:tab w:val="right" w:pos="9360"/>
      </w:tabs>
      <w:jc w:val="both"/>
      <w:rPr>
        <w:rFonts w:ascii="Times New Roman" w:eastAsia="Times New Roman" w:hAnsi="Times New Roman" w:cs="Times New Roman"/>
        <w:i/>
        <w:sz w:val="20"/>
        <w:szCs w:val="20"/>
      </w:rPr>
    </w:pPr>
    <w:r>
      <w:rPr>
        <w:rFonts w:ascii="Times New Roman" w:eastAsia="Times New Roman" w:hAnsi="Times New Roman" w:cs="Times New Roman"/>
        <w:i/>
        <w:sz w:val="20"/>
        <w:szCs w:val="20"/>
      </w:rPr>
      <w:t>The Training Resource Package for Family Planning</w:t>
    </w:r>
    <w:r>
      <w:rPr>
        <w:rFonts w:ascii="Times New Roman" w:eastAsia="Times New Roman" w:hAnsi="Times New Roman" w:cs="Times New Roman"/>
        <w:i/>
        <w:sz w:val="20"/>
        <w:szCs w:val="20"/>
      </w:rPr>
      <w:tab/>
    </w:r>
    <w:r>
      <w:rPr>
        <w:rFonts w:ascii="Times New Roman" w:eastAsia="Times New Roman" w:hAnsi="Times New Roman" w:cs="Times New Roman"/>
        <w:i/>
        <w:sz w:val="20"/>
        <w:szCs w:val="20"/>
      </w:rPr>
      <w:tab/>
      <w:t>IUD/PPIUD Module</w:t>
    </w:r>
  </w:p>
  <w:p w14:paraId="68DD13B6" w14:textId="77777777" w:rsidR="003F03ED" w:rsidRDefault="003F03E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rFonts w:ascii="Gill Sans" w:eastAsia="Gill Sans" w:hAnsi="Gill Sans" w:cs="Gill Sans"/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03ED"/>
    <w:rsid w:val="003F03ED"/>
    <w:rsid w:val="00B60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DD136D"/>
  <w15:docId w15:val="{8254625A-1CB1-4EAF-B1C4-005F287433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Gill Sans" w:eastAsia="Gill Sans" w:hAnsi="Gill Sans" w:cs="Gill Sans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Gill Sans MT" w:eastAsia="Gill Sans MT" w:hAnsi="Gill Sans MT" w:cs="Gill Sans MT"/>
    </w:rPr>
  </w:style>
  <w:style w:type="paragraph" w:styleId="Heading1">
    <w:name w:val="heading 1"/>
    <w:basedOn w:val="Normal"/>
    <w:uiPriority w:val="9"/>
    <w:qFormat/>
    <w:pPr>
      <w:spacing w:before="74"/>
      <w:ind w:left="120"/>
      <w:outlineLvl w:val="0"/>
    </w:pPr>
    <w:rPr>
      <w:b/>
      <w:bCs/>
      <w:sz w:val="46"/>
      <w:szCs w:val="46"/>
    </w:rPr>
  </w:style>
  <w:style w:type="paragraph" w:styleId="Heading2">
    <w:name w:val="heading 2"/>
    <w:basedOn w:val="Normal"/>
    <w:uiPriority w:val="9"/>
    <w:unhideWhenUsed/>
    <w:qFormat/>
    <w:pPr>
      <w:spacing w:before="201"/>
      <w:ind w:left="120" w:right="595"/>
      <w:outlineLvl w:val="1"/>
    </w:pPr>
    <w:rPr>
      <w:sz w:val="46"/>
      <w:szCs w:val="46"/>
    </w:rPr>
  </w:style>
  <w:style w:type="paragraph" w:styleId="Heading3">
    <w:name w:val="heading 3"/>
    <w:basedOn w:val="Normal"/>
    <w:uiPriority w:val="9"/>
    <w:unhideWhenUsed/>
    <w:qFormat/>
    <w:pPr>
      <w:ind w:left="119"/>
      <w:outlineLvl w:val="2"/>
    </w:pPr>
    <w:rPr>
      <w:b/>
      <w:bCs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TOC1">
    <w:name w:val="toc 1"/>
    <w:basedOn w:val="Normal"/>
    <w:uiPriority w:val="1"/>
    <w:qFormat/>
    <w:pPr>
      <w:spacing w:before="258"/>
      <w:ind w:left="120"/>
    </w:pPr>
  </w:style>
  <w:style w:type="paragraph" w:styleId="BodyText">
    <w:name w:val="Body Text"/>
    <w:basedOn w:val="Normal"/>
    <w:uiPriority w:val="1"/>
    <w:qFormat/>
    <w:rPr>
      <w:rFonts w:ascii="Garamond" w:eastAsia="Garamond" w:hAnsi="Garamond" w:cs="Garamond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8"/>
      <w:ind w:left="115" w:right="771"/>
      <w:jc w:val="center"/>
    </w:pPr>
  </w:style>
  <w:style w:type="paragraph" w:styleId="Header">
    <w:name w:val="header"/>
    <w:basedOn w:val="Normal"/>
    <w:link w:val="HeaderChar"/>
    <w:uiPriority w:val="99"/>
    <w:unhideWhenUsed/>
    <w:rsid w:val="003E22D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E22DB"/>
    <w:rPr>
      <w:rFonts w:ascii="Gill Sans MT" w:eastAsia="Gill Sans MT" w:hAnsi="Gill Sans MT" w:cs="Gill Sans MT"/>
    </w:rPr>
  </w:style>
  <w:style w:type="paragraph" w:styleId="Footer">
    <w:name w:val="footer"/>
    <w:basedOn w:val="Normal"/>
    <w:link w:val="FooterChar"/>
    <w:uiPriority w:val="99"/>
    <w:unhideWhenUsed/>
    <w:rsid w:val="003E22D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E22DB"/>
    <w:rPr>
      <w:rFonts w:ascii="Gill Sans MT" w:eastAsia="Gill Sans MT" w:hAnsi="Gill Sans MT" w:cs="Gill Sans MT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kBJyjJsLOEhj/MdmO1+UXAcayqA==">CgMxLjA4AGonChRzdWdnZXN0LmZqOHJnMHl1aHprORIPTmVldGEgQmhhdG5hZ2FyaicKFHN1Z2dlc3QuYWhiZGc1amQzc3FzEg9OZWV0YSBCaGF0bmFnYXJqJwoUc3VnZ2VzdC5wd2NkNHdnM29tYXISD05lZXRhIEJoYXRuYWdhcmomChNzdWdnZXN0LjV4NWV6azgzaGExEg9OZWV0YSBCaGF0bmFnYXJyITEzem9KUGQ1dkxwNVpGbzRTU1d5d0g0RTl4V2VKczZiXw==</go:docsCustomData>
</go:gDocsCustomXmlDataStorage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060fd50b43043daa866fdeac7c2414a xmlns="71c45d75-c9c9-409a-a4e9-a617adc7c43c">
      <Terms xmlns="http://schemas.microsoft.com/office/infopath/2007/PartnerControls"/>
    </e060fd50b43043daa866fdeac7c2414a>
    <TaxCatchAll xmlns="8d42e0dd-18ca-448e-996e-c2aaa315e839" xsi:nil="true"/>
    <la0e5fc8317e4c35a742fe979e574f56 xmlns="71c45d75-c9c9-409a-a4e9-a617adc7c43c">
      <Terms xmlns="http://schemas.microsoft.com/office/infopath/2007/PartnerControls"/>
    </la0e5fc8317e4c35a742fe979e574f56>
    <d8bd9deca86c484aaa0e86c9411528e8 xmlns="71c45d75-c9c9-409a-a4e9-a617adc7c43c">
      <Terms xmlns="http://schemas.microsoft.com/office/infopath/2007/PartnerControls"/>
    </d8bd9deca86c484aaa0e86c9411528e8>
    <lcf76f155ced4ddcb4097134ff3c332f xmlns="1b272b03-6f34-4839-987f-e6d34f92f785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62EB6DC257AE4985D89B02739FA68A" ma:contentTypeVersion="24" ma:contentTypeDescription="Create a new document." ma:contentTypeScope="" ma:versionID="23db86fc422dd3d01b10de320e161683">
  <xsd:schema xmlns:xsd="http://www.w3.org/2001/XMLSchema" xmlns:xs="http://www.w3.org/2001/XMLSchema" xmlns:p="http://schemas.microsoft.com/office/2006/metadata/properties" xmlns:ns2="1b272b03-6f34-4839-987f-e6d34f92f785" xmlns:ns3="c8df3461-28a5-4f07-a897-5548def6ad5e" xmlns:ns4="71c45d75-c9c9-409a-a4e9-a617adc7c43c" xmlns:ns5="8d42e0dd-18ca-448e-996e-c2aaa315e839" targetNamespace="http://schemas.microsoft.com/office/2006/metadata/properties" ma:root="true" ma:fieldsID="527f8012e294217c951f5da7e82827d5" ns2:_="" ns3:_="" ns4:_="" ns5:_="">
    <xsd:import namespace="1b272b03-6f34-4839-987f-e6d34f92f785"/>
    <xsd:import namespace="c8df3461-28a5-4f07-a897-5548def6ad5e"/>
    <xsd:import namespace="71c45d75-c9c9-409a-a4e9-a617adc7c43c"/>
    <xsd:import namespace="8d42e0dd-18ca-448e-996e-c2aaa315e83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4:e060fd50b43043daa866fdeac7c2414a" minOccurs="0"/>
                <xsd:element ref="ns5:TaxCatchAll" minOccurs="0"/>
                <xsd:element ref="ns4:la0e5fc8317e4c35a742fe979e574f56" minOccurs="0"/>
                <xsd:element ref="ns4:d8bd9deca86c484aaa0e86c9411528e8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272b03-6f34-4839-987f-e6d34f92f78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21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22" nillable="true" ma:displayName="Tags" ma:internalName="MediaServiceAutoTags" ma:readOnly="true">
      <xsd:simpleType>
        <xsd:restriction base="dms:Text"/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6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8" nillable="true" ma:taxonomy="true" ma:internalName="lcf76f155ced4ddcb4097134ff3c332f" ma:taxonomyFieldName="MediaServiceImageTags" ma:displayName="Image Tags" ma:readOnly="false" ma:fieldId="{5cf76f15-5ced-4ddc-b409-7134ff3c332f}" ma:taxonomyMulti="true" ma:sspId="b704c289-2b3b-45af-a6a7-9640d4e0aee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3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df3461-28a5-4f07-a897-5548def6ad5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c45d75-c9c9-409a-a4e9-a617adc7c43c" elementFormDefault="qualified">
    <xsd:import namespace="http://schemas.microsoft.com/office/2006/documentManagement/types"/>
    <xsd:import namespace="http://schemas.microsoft.com/office/infopath/2007/PartnerControls"/>
    <xsd:element name="e060fd50b43043daa866fdeac7c2414a" ma:index="15" nillable="true" ma:taxonomy="true" ma:internalName="e060fd50b43043daa866fdeac7c2414a" ma:taxonomyFieldName="High_x002d_impact_x0020_Intervention" ma:displayName="High-impact Intervention" ma:default="" ma:fieldId="{e060fd50-b430-43da-a866-fdeac7c2414a}" ma:taxonomyMulti="true" ma:sspId="b704c289-2b3b-45af-a6a7-9640d4e0aeeb" ma:termSetId="2340cb37-154c-490f-a45f-e628ae23e4f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a0e5fc8317e4c35a742fe979e574f56" ma:index="18" nillable="true" ma:taxonomy="true" ma:internalName="la0e5fc8317e4c35a742fe979e574f56" ma:taxonomyFieldName="MCGL_x0020_Accelerator" ma:displayName="MCGL Accelerator" ma:default="" ma:fieldId="{5a0e5fc8-317e-4c35-a742-fe979e574f56}" ma:taxonomyMulti="true" ma:sspId="b704c289-2b3b-45af-a6a7-9640d4e0aeeb" ma:termSetId="e6e03eee-2b9a-4e86-8279-7e50d8f0b04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8bd9deca86c484aaa0e86c9411528e8" ma:index="20" nillable="true" ma:taxonomy="true" ma:internalName="d8bd9deca86c484aaa0e86c9411528e8" ma:taxonomyFieldName="MCGL_x0020_Country" ma:displayName="MCGL Country" ma:default="" ma:fieldId="{d8bd9dec-a86c-484a-aa0e-86c9411528e8}" ma:taxonomyMulti="true" ma:sspId="b704c289-2b3b-45af-a6a7-9640d4e0aeeb" ma:termSetId="4945c31e-24a3-48ea-ae34-c0ae0ef25478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42e0dd-18ca-448e-996e-c2aaa315e839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95818b53-3051-4c6e-89da-e62728af6d94}" ma:internalName="TaxCatchAll" ma:showField="CatchAllData" ma:web="71c45d75-c9c9-409a-a4e9-a617adc7c43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customXml/itemProps2.xml><?xml version="1.0" encoding="utf-8"?>
<ds:datastoreItem xmlns:ds="http://schemas.openxmlformats.org/officeDocument/2006/customXml" ds:itemID="{90BAB23F-902B-469F-AFF7-9FFCDF4E386B}">
  <ds:schemaRefs>
    <ds:schemaRef ds:uri="http://schemas.microsoft.com/office/infopath/2007/PartnerControls"/>
    <ds:schemaRef ds:uri="8d42e0dd-18ca-448e-996e-c2aaa315e839"/>
    <ds:schemaRef ds:uri="http://schemas.microsoft.com/office/2006/documentManagement/types"/>
    <ds:schemaRef ds:uri="http://purl.org/dc/elements/1.1/"/>
    <ds:schemaRef ds:uri="71c45d75-c9c9-409a-a4e9-a617adc7c43c"/>
    <ds:schemaRef ds:uri="http://schemas.openxmlformats.org/package/2006/metadata/core-properties"/>
    <ds:schemaRef ds:uri="http://purl.org/dc/terms/"/>
    <ds:schemaRef ds:uri="c8df3461-28a5-4f07-a897-5548def6ad5e"/>
    <ds:schemaRef ds:uri="1b272b03-6f34-4839-987f-e6d34f92f785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EE8D3D67-0B7B-42DF-B0B1-ABB1EA85352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C7F1FF8-E38E-4499-8E71-14AED36CA0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b272b03-6f34-4839-987f-e6d34f92f785"/>
    <ds:schemaRef ds:uri="c8df3461-28a5-4f07-a897-5548def6ad5e"/>
    <ds:schemaRef ds:uri="71c45d75-c9c9-409a-a4e9-a617adc7c43c"/>
    <ds:schemaRef ds:uri="8d42e0dd-18ca-448e-996e-c2aaa315e83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272</Words>
  <Characters>1552</Characters>
  <Application>Microsoft Office Word</Application>
  <DocSecurity>0</DocSecurity>
  <Lines>12</Lines>
  <Paragraphs>3</Paragraphs>
  <ScaleCrop>false</ScaleCrop>
  <Company/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Maternal and Child Survival Program</dc:creator>
  <cp:lastModifiedBy>Ana Petricel</cp:lastModifiedBy>
  <cp:revision>2</cp:revision>
  <dcterms:created xsi:type="dcterms:W3CDTF">2024-02-29T16:31:00Z</dcterms:created>
  <dcterms:modified xsi:type="dcterms:W3CDTF">2024-07-18T19:53:00Z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2024-02-29T00:00:00Z</vt:lpwstr>
  </property>
  <property fmtid="{D5CDD505-2E9C-101B-9397-08002B2CF9AE}" pid="3" name="Creator">
    <vt:lpwstr>Acrobat PDFMaker 17 for Word</vt:lpwstr>
  </property>
  <property fmtid="{D5CDD505-2E9C-101B-9397-08002B2CF9AE}" pid="4" name="LastSaved">
    <vt:lpwstr>2024-02-29T00:00:00Z</vt:lpwstr>
  </property>
  <property fmtid="{D5CDD505-2E9C-101B-9397-08002B2CF9AE}" pid="5" name="ContentTypeId">
    <vt:lpwstr>0x0101009562EB6DC257AE4985D89B02739FA68A</vt:lpwstr>
  </property>
  <property fmtid="{D5CDD505-2E9C-101B-9397-08002B2CF9AE}" pid="6" name="MCGL Country">
    <vt:lpwstr/>
  </property>
  <property fmtid="{D5CDD505-2E9C-101B-9397-08002B2CF9AE}" pid="7" name="MediaServiceImageTags">
    <vt:lpwstr>MediaServiceImageTags</vt:lpwstr>
  </property>
  <property fmtid="{D5CDD505-2E9C-101B-9397-08002B2CF9AE}" pid="8" name="MCGL Accelerator">
    <vt:lpwstr/>
  </property>
  <property fmtid="{D5CDD505-2E9C-101B-9397-08002B2CF9AE}" pid="9" name="High-impact Intervention">
    <vt:lpwstr/>
  </property>
  <property fmtid="{D5CDD505-2E9C-101B-9397-08002B2CF9AE}" pid="10" name="GrammarlyDocumentId">
    <vt:lpwstr>4c23c57bf3a7c97e23cdd066500fe162bc63c4cbf8a256420b225591d8d48903</vt:lpwstr>
  </property>
</Properties>
</file>