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536E7E" w:rsidRDefault="004D1FEF" w14:paraId="76709314" w14:textId="6BAA8BAB">
      <w:pPr>
        <w:spacing w:after="200" w:line="240" w:lineRule="auto"/>
        <w:rPr>
          <w:rFonts w:ascii="Gill Sans" w:hAnsi="Gill Sans" w:eastAsia="Gill Sans" w:cs="Gill Sans"/>
          <w:color w:val="9DBFE5"/>
          <w:sz w:val="32"/>
          <w:szCs w:val="32"/>
        </w:rPr>
      </w:pPr>
      <w:bookmarkStart w:name="_GoBack" w:id="0"/>
      <w:bookmarkEnd w:id="0"/>
      <w:r>
        <w:rPr>
          <w:rFonts w:ascii="Gill Sans" w:hAnsi="Gill Sans" w:eastAsia="Gill Sans" w:cs="Gill Sans"/>
          <w:color w:val="9DBFE5"/>
          <w:sz w:val="32"/>
          <w:szCs w:val="32"/>
        </w:rPr>
        <w:t xml:space="preserve">Checklist for Post Placental IUD Insertion Clinical Skills </w:t>
      </w:r>
    </w:p>
    <w:p w:rsidR="00536E7E" w:rsidRDefault="004D1FEF" w14:paraId="76709315" w14:textId="77777777">
      <w:pPr>
        <w:spacing w:after="0" w:line="240" w:lineRule="auto"/>
        <w:rPr>
          <w:rFonts w:ascii="Gill Sans" w:hAnsi="Gill Sans" w:eastAsia="Gill Sans" w:cs="Gill Sans"/>
          <w:color w:val="002A6C"/>
          <w:sz w:val="28"/>
          <w:szCs w:val="28"/>
        </w:rPr>
      </w:pPr>
      <w:r>
        <w:rPr>
          <w:rFonts w:ascii="Gill Sans" w:hAnsi="Gill Sans" w:eastAsia="Gill Sans" w:cs="Gill Sans"/>
          <w:color w:val="002A6C"/>
          <w:sz w:val="28"/>
          <w:szCs w:val="28"/>
        </w:rPr>
        <w:t xml:space="preserve"> (To be used by the Learner and Trainer)</w:t>
      </w:r>
    </w:p>
    <w:p w:rsidR="00536E7E" w:rsidRDefault="00536E7E" w14:paraId="76709316" w14:textId="77777777">
      <w:pPr>
        <w:spacing w:after="0" w:line="240" w:lineRule="auto"/>
        <w:rPr>
          <w:rFonts w:ascii="Gill Sans" w:hAnsi="Gill Sans" w:eastAsia="Gill Sans" w:cs="Gill Sans"/>
          <w:b/>
          <w:color w:val="002A6C"/>
          <w:sz w:val="28"/>
          <w:szCs w:val="28"/>
        </w:rPr>
      </w:pPr>
    </w:p>
    <w:tbl>
      <w:tblPr>
        <w:tblStyle w:val="a"/>
        <w:tblW w:w="9360" w:type="dxa"/>
        <w:jc w:val="center"/>
        <w:tblLayout w:type="fixed"/>
        <w:tblLook w:val="0400" w:firstRow="0" w:lastRow="0" w:firstColumn="0" w:lastColumn="0" w:noHBand="0" w:noVBand="1"/>
      </w:tblPr>
      <w:tblGrid>
        <w:gridCol w:w="9360"/>
      </w:tblGrid>
      <w:tr w:rsidR="00536E7E" w14:paraId="7670931E" w14:textId="77777777">
        <w:trPr>
          <w:cantSplit/>
          <w:jc w:val="center"/>
        </w:trPr>
        <w:tc>
          <w:tcPr>
            <w:tcW w:w="9360" w:type="dxa"/>
            <w:shd w:val="clear" w:color="auto" w:fill="9DBFE5"/>
          </w:tcPr>
          <w:p w:rsidR="00536E7E" w:rsidRDefault="004D1FEF" w14:paraId="76709317" w14:textId="77777777">
            <w:pPr>
              <w:spacing w:after="60"/>
              <w:rPr>
                <w:rFonts w:ascii="Gill Sans" w:hAnsi="Gill Sans" w:eastAsia="Gill Sans" w:cs="Gill Sans"/>
                <w:sz w:val="20"/>
                <w:szCs w:val="20"/>
              </w:rPr>
            </w:pPr>
            <w:r>
              <w:rPr>
                <w:rFonts w:ascii="Gill Sans" w:hAnsi="Gill Sans" w:eastAsia="Gill Sans" w:cs="Gill Sans"/>
                <w:b/>
                <w:sz w:val="20"/>
                <w:szCs w:val="20"/>
              </w:rPr>
              <w:t>Learners</w:t>
            </w:r>
            <w:r>
              <w:rPr>
                <w:rFonts w:ascii="Gill Sans" w:hAnsi="Gill Sans" w:eastAsia="Gill Sans" w:cs="Gill Sans"/>
                <w:sz w:val="20"/>
                <w:szCs w:val="20"/>
              </w:rPr>
              <w:t>: Learn about and practice the correct steps needed to provide this clinical skill. Ask your colleagues to use this tool to follow along as you practice with anatomic models and gain experience with clients. Your colleagues should offer specific feedback u</w:t>
            </w:r>
            <w:r>
              <w:rPr>
                <w:rFonts w:ascii="Gill Sans" w:hAnsi="Gill Sans" w:eastAsia="Gill Sans" w:cs="Gill Sans"/>
                <w:sz w:val="20"/>
                <w:szCs w:val="20"/>
              </w:rPr>
              <w:t>sing this tool to guide their observations.</w:t>
            </w:r>
          </w:p>
          <w:p w:rsidR="00536E7E" w:rsidRDefault="00536E7E" w14:paraId="76709318" w14:textId="77777777">
            <w:pPr>
              <w:spacing w:after="60"/>
              <w:rPr>
                <w:rFonts w:ascii="Gill Sans" w:hAnsi="Gill Sans" w:eastAsia="Gill Sans" w:cs="Gill Sans"/>
                <w:sz w:val="20"/>
                <w:szCs w:val="20"/>
              </w:rPr>
            </w:pPr>
          </w:p>
          <w:p w:rsidR="00536E7E" w:rsidRDefault="004D1FEF" w14:paraId="76709319" w14:textId="77777777">
            <w:pPr>
              <w:spacing w:after="60"/>
              <w:rPr>
                <w:rFonts w:ascii="Gill Sans" w:hAnsi="Gill Sans" w:eastAsia="Gill Sans" w:cs="Gill Sans"/>
                <w:sz w:val="20"/>
                <w:szCs w:val="20"/>
              </w:rPr>
            </w:pPr>
            <w:r>
              <w:rPr>
                <w:rFonts w:ascii="Gill Sans" w:hAnsi="Gill Sans" w:eastAsia="Gill Sans" w:cs="Gill Sans"/>
                <w:b/>
                <w:sz w:val="20"/>
                <w:szCs w:val="20"/>
              </w:rPr>
              <w:t>Trainers:</w:t>
            </w:r>
            <w:r>
              <w:rPr>
                <w:rFonts w:ascii="Gill Sans" w:hAnsi="Gill Sans" w:eastAsia="Gill Sans" w:cs="Gill Sans"/>
                <w:sz w:val="20"/>
                <w:szCs w:val="20"/>
              </w:rPr>
              <w:t xml:space="preserve"> Use this tool when the learner is ready for assessment of competency in this clinical skill. </w:t>
            </w:r>
          </w:p>
          <w:p w:rsidR="00536E7E" w:rsidRDefault="004D1FEF" w14:paraId="7670931A" w14:textId="77777777">
            <w:pPr>
              <w:spacing w:after="60"/>
              <w:rPr>
                <w:rFonts w:ascii="Gill Sans" w:hAnsi="Gill Sans" w:eastAsia="Gill Sans" w:cs="Gill Sans"/>
                <w:b/>
                <w:sz w:val="20"/>
                <w:szCs w:val="20"/>
              </w:rPr>
            </w:pPr>
            <w:r>
              <w:rPr>
                <w:rFonts w:ascii="Gill Sans" w:hAnsi="Gill Sans" w:eastAsia="Gill Sans" w:cs="Gill Sans"/>
                <w:sz w:val="20"/>
                <w:szCs w:val="20"/>
              </w:rPr>
              <w:t>Place a</w:t>
            </w:r>
            <w:r>
              <w:rPr>
                <w:rFonts w:ascii="Gill Sans" w:hAnsi="Gill Sans" w:eastAsia="Gill Sans" w:cs="Gill Sans"/>
                <w:sz w:val="20"/>
                <w:szCs w:val="20"/>
              </w:rPr>
              <w:tab/>
            </w:r>
            <w:r>
              <w:rPr>
                <w:rFonts w:ascii="Gill Sans" w:hAnsi="Gill Sans" w:eastAsia="Gill Sans" w:cs="Gill Sans"/>
                <w:noProof/>
                <w:sz w:val="20"/>
                <w:szCs w:val="20"/>
              </w:rPr>
              <w:drawing>
                <wp:inline distT="0" distB="0" distL="0" distR="0" wp14:anchorId="76709422" wp14:editId="76709423">
                  <wp:extent cx="190500" cy="152400"/>
                  <wp:effectExtent l="0" t="0" r="0" b="0"/>
                  <wp:docPr id="3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90500" cy="152400"/>
                          </a:xfrm>
                          <a:prstGeom prst="rect">
                            <a:avLst/>
                          </a:prstGeom>
                          <a:ln/>
                        </pic:spPr>
                      </pic:pic>
                    </a:graphicData>
                  </a:graphic>
                </wp:inline>
              </w:drawing>
            </w:r>
            <w:r>
              <w:rPr>
                <w:rFonts w:ascii="Gill Sans" w:hAnsi="Gill Sans" w:eastAsia="Gill Sans" w:cs="Gill Sans"/>
                <w:sz w:val="20"/>
                <w:szCs w:val="20"/>
              </w:rPr>
              <w:t xml:space="preserve"> in case box if step/task is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and </w:t>
            </w:r>
            <w:r>
              <w:rPr>
                <w:rFonts w:ascii="Gill Sans" w:hAnsi="Gill Sans" w:eastAsia="Gill Sans" w:cs="Gill Sans"/>
                <w:noProof/>
                <w:sz w:val="20"/>
                <w:szCs w:val="20"/>
              </w:rPr>
              <w:drawing>
                <wp:inline distT="0" distB="0" distL="0" distR="0" wp14:anchorId="76709424" wp14:editId="76709425">
                  <wp:extent cx="114300" cy="133350"/>
                  <wp:effectExtent l="0" t="0" r="0" b="0"/>
                  <wp:docPr id="3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114300" cy="133350"/>
                          </a:xfrm>
                          <a:prstGeom prst="rect">
                            <a:avLst/>
                          </a:prstGeom>
                          <a:ln/>
                        </pic:spPr>
                      </pic:pic>
                    </a:graphicData>
                  </a:graphic>
                </wp:inline>
              </w:drawing>
            </w:r>
            <w:r>
              <w:rPr>
                <w:rFonts w:ascii="Gill Sans" w:hAnsi="Gill Sans" w:eastAsia="Gill Sans" w:cs="Gill Sans"/>
                <w:sz w:val="20"/>
                <w:szCs w:val="20"/>
              </w:rPr>
              <w:t xml:space="preserve"> if it is </w:t>
            </w:r>
            <w:r>
              <w:rPr>
                <w:rFonts w:ascii="Gill Sans" w:hAnsi="Gill Sans" w:eastAsia="Gill Sans" w:cs="Gill Sans"/>
                <w:b/>
                <w:sz w:val="20"/>
                <w:szCs w:val="20"/>
              </w:rPr>
              <w:t>not</w:t>
            </w:r>
            <w:r>
              <w:rPr>
                <w:rFonts w:ascii="Gill Sans" w:hAnsi="Gill Sans" w:eastAsia="Gill Sans" w:cs="Gill Sans"/>
                <w:sz w:val="20"/>
                <w:szCs w:val="20"/>
              </w:rPr>
              <w:t xml:space="preserve">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or </w:t>
            </w:r>
            <w:r>
              <w:rPr>
                <w:rFonts w:ascii="Gill Sans" w:hAnsi="Gill Sans" w:eastAsia="Gill Sans" w:cs="Gill Sans"/>
                <w:b/>
                <w:sz w:val="20"/>
                <w:szCs w:val="20"/>
              </w:rPr>
              <w:t>N/O</w:t>
            </w:r>
            <w:r>
              <w:rPr>
                <w:rFonts w:ascii="Gill Sans" w:hAnsi="Gill Sans" w:eastAsia="Gill Sans" w:cs="Gill Sans"/>
                <w:sz w:val="20"/>
                <w:szCs w:val="20"/>
              </w:rPr>
              <w:t xml:space="preserve"> if not observed.</w:t>
            </w:r>
            <w:r>
              <w:rPr>
                <w:rFonts w:ascii="Gill Sans" w:hAnsi="Gill Sans" w:eastAsia="Gill Sans" w:cs="Gill Sans"/>
                <w:b/>
                <w:sz w:val="20"/>
                <w:szCs w:val="20"/>
              </w:rPr>
              <w:t xml:space="preserve">  </w:t>
            </w:r>
          </w:p>
          <w:p w:rsidR="00536E7E" w:rsidRDefault="004D1FEF" w14:paraId="7670931B" w14:textId="77777777">
            <w:pPr>
              <w:numPr>
                <w:ilvl w:val="0"/>
                <w:numId w:val="10"/>
              </w:numPr>
              <w:spacing w:after="0" w:line="240" w:lineRule="auto"/>
              <w:rPr>
                <w:rFonts w:ascii="Gill Sans" w:hAnsi="Gill Sans" w:eastAsia="Gill Sans" w:cs="Gill Sans"/>
                <w:color w:val="000000"/>
                <w:sz w:val="20"/>
                <w:szCs w:val="20"/>
              </w:rPr>
            </w:pPr>
            <w:r>
              <w:rPr>
                <w:rFonts w:ascii="Gill Sans" w:hAnsi="Gill Sans" w:eastAsia="Gill Sans" w:cs="Gill Sans"/>
                <w:b/>
                <w:color w:val="000000"/>
                <w:sz w:val="20"/>
                <w:szCs w:val="20"/>
              </w:rPr>
              <w:t>Satisfactory</w:t>
            </w:r>
            <w:r>
              <w:rPr>
                <w:rFonts w:ascii="Gill Sans" w:hAnsi="Gill Sans" w:eastAsia="Gill Sans" w:cs="Gill Sans"/>
                <w:color w:val="000000"/>
                <w:sz w:val="20"/>
                <w:szCs w:val="20"/>
              </w:rPr>
              <w:t xml:space="preserve">: Performs the step or task according to the standard procedure or guidelines </w:t>
            </w:r>
          </w:p>
          <w:p w:rsidR="00536E7E" w:rsidRDefault="004D1FEF" w14:paraId="7670931C" w14:textId="77777777">
            <w:pPr>
              <w:numPr>
                <w:ilvl w:val="0"/>
                <w:numId w:val="10"/>
              </w:numPr>
              <w:spacing w:after="0" w:line="240" w:lineRule="auto"/>
              <w:rPr>
                <w:rFonts w:ascii="Gill Sans" w:hAnsi="Gill Sans" w:eastAsia="Gill Sans" w:cs="Gill Sans"/>
                <w:color w:val="000000"/>
                <w:sz w:val="20"/>
                <w:szCs w:val="20"/>
              </w:rPr>
            </w:pPr>
            <w:r>
              <w:rPr>
                <w:rFonts w:ascii="Gill Sans" w:hAnsi="Gill Sans" w:eastAsia="Gill Sans" w:cs="Gill Sans"/>
                <w:b/>
                <w:color w:val="000000"/>
                <w:sz w:val="20"/>
                <w:szCs w:val="20"/>
              </w:rPr>
              <w:t>Unsatisfactory</w:t>
            </w:r>
            <w:r>
              <w:rPr>
                <w:rFonts w:ascii="Gill Sans" w:hAnsi="Gill Sans" w:eastAsia="Gill Sans" w:cs="Gill Sans"/>
                <w:color w:val="000000"/>
                <w:sz w:val="20"/>
                <w:szCs w:val="20"/>
              </w:rPr>
              <w:t xml:space="preserve">: Unable to perform the step or task according to the standard procedure or guidelines </w:t>
            </w:r>
          </w:p>
          <w:p w:rsidR="00536E7E" w:rsidRDefault="004D1FEF" w14:paraId="7670931D" w14:textId="77777777">
            <w:pPr>
              <w:numPr>
                <w:ilvl w:val="0"/>
                <w:numId w:val="10"/>
              </w:numPr>
              <w:spacing w:after="60" w:line="240" w:lineRule="auto"/>
              <w:rPr>
                <w:rFonts w:ascii="EB Garamond" w:hAnsi="EB Garamond" w:eastAsia="EB Garamond" w:cs="EB Garamond"/>
                <w:color w:val="000000"/>
              </w:rPr>
            </w:pPr>
            <w:r>
              <w:rPr>
                <w:rFonts w:ascii="Gill Sans" w:hAnsi="Gill Sans" w:eastAsia="Gill Sans" w:cs="Gill Sans"/>
                <w:b/>
                <w:color w:val="000000"/>
                <w:sz w:val="20"/>
                <w:szCs w:val="20"/>
              </w:rPr>
              <w:t>Not Observed</w:t>
            </w:r>
            <w:r>
              <w:rPr>
                <w:rFonts w:ascii="Gill Sans" w:hAnsi="Gill Sans" w:eastAsia="Gill Sans" w:cs="Gill Sans"/>
                <w:color w:val="000000"/>
                <w:sz w:val="20"/>
                <w:szCs w:val="20"/>
              </w:rPr>
              <w:t xml:space="preserve">: Step or task or skill not performed by learner during evaluation by clinical trainer </w:t>
            </w:r>
          </w:p>
        </w:tc>
      </w:tr>
    </w:tbl>
    <w:p w:rsidR="00536E7E" w:rsidRDefault="00536E7E" w14:paraId="7670931F" w14:textId="77777777">
      <w:pPr>
        <w:widowControl w:val="0"/>
        <w:spacing w:before="9" w:after="0" w:line="240" w:lineRule="auto"/>
        <w:rPr>
          <w:rFonts w:ascii="Gill Sans" w:hAnsi="Gill Sans" w:eastAsia="Gill Sans" w:cs="Gill Sans"/>
          <w:sz w:val="18"/>
          <w:szCs w:val="18"/>
        </w:rPr>
      </w:pPr>
    </w:p>
    <w:p w:rsidR="00536E7E" w:rsidRDefault="004D1FEF" w14:paraId="76709320" w14:textId="77777777">
      <w:pPr>
        <w:widowControl w:val="0"/>
        <w:tabs>
          <w:tab w:val="left" w:pos="6309"/>
          <w:tab w:val="left" w:pos="9479"/>
        </w:tabs>
        <w:spacing w:before="101" w:after="0" w:line="240" w:lineRule="auto"/>
        <w:ind w:left="120"/>
        <w:rPr>
          <w:rFonts w:ascii="Garamond" w:hAnsi="Garamond" w:eastAsia="Garamond" w:cs="Garamond"/>
        </w:rPr>
      </w:pPr>
      <w:r>
        <w:rPr>
          <w:rFonts w:ascii="Garamond" w:hAnsi="Garamond" w:eastAsia="Garamond" w:cs="Garamond"/>
        </w:rPr>
        <w:t>Learner:</w:t>
      </w:r>
      <w:r>
        <w:rPr>
          <w:rFonts w:ascii="Garamond" w:hAnsi="Garamond" w:eastAsia="Garamond" w:cs="Garamond"/>
          <w:u w:val="single"/>
        </w:rPr>
        <w:t xml:space="preserve"> </w:t>
      </w:r>
      <w:r>
        <w:rPr>
          <w:rFonts w:ascii="Garamond" w:hAnsi="Garamond" w:eastAsia="Garamond" w:cs="Garamond"/>
          <w:u w:val="single"/>
        </w:rPr>
        <w:tab/>
      </w:r>
      <w:r>
        <w:rPr>
          <w:rFonts w:ascii="Garamond" w:hAnsi="Garamond" w:eastAsia="Garamond" w:cs="Garamond"/>
        </w:rPr>
        <w:t xml:space="preserve">Date Observed: </w:t>
      </w:r>
      <w:r>
        <w:rPr>
          <w:rFonts w:ascii="Garamond" w:hAnsi="Garamond" w:eastAsia="Garamond" w:cs="Garamond"/>
          <w:u w:val="single"/>
        </w:rPr>
        <w:t xml:space="preserve"> </w:t>
      </w:r>
      <w:r>
        <w:rPr>
          <w:rFonts w:ascii="Garamond" w:hAnsi="Garamond" w:eastAsia="Garamond" w:cs="Garamond"/>
          <w:u w:val="single"/>
        </w:rPr>
        <w:tab/>
      </w:r>
    </w:p>
    <w:p w:rsidR="00536E7E" w:rsidRDefault="00536E7E" w14:paraId="76709321" w14:textId="77777777">
      <w:pPr>
        <w:widowControl w:val="0"/>
        <w:spacing w:before="9" w:after="1" w:line="240" w:lineRule="auto"/>
        <w:rPr>
          <w:rFonts w:ascii="Garamond" w:hAnsi="Garamond" w:eastAsia="Garamond" w:cs="Garamond"/>
          <w:sz w:val="10"/>
          <w:szCs w:val="10"/>
        </w:rPr>
      </w:pPr>
    </w:p>
    <w:tbl>
      <w:tblPr>
        <w:tblStyle w:val="a0"/>
        <w:tblW w:w="10175" w:type="dxa"/>
        <w:tblInd w:w="-1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830"/>
        <w:gridCol w:w="810"/>
        <w:gridCol w:w="720"/>
        <w:gridCol w:w="815"/>
      </w:tblGrid>
      <w:tr w:rsidR="00536E7E" w14:paraId="76709323" w14:textId="77777777">
        <w:trPr>
          <w:trHeight w:val="316"/>
        </w:trPr>
        <w:tc>
          <w:tcPr>
            <w:tcW w:w="10175" w:type="dxa"/>
            <w:gridSpan w:val="4"/>
            <w:shd w:val="clear" w:color="auto" w:fill="002A6C"/>
          </w:tcPr>
          <w:p w:rsidR="00536E7E" w:rsidRDefault="004D1FEF" w14:paraId="76709322" w14:textId="77777777">
            <w:pPr>
              <w:widowControl w:val="0"/>
              <w:spacing w:before="22" w:after="0" w:line="240" w:lineRule="auto"/>
              <w:ind w:left="1256" w:right="1244"/>
              <w:jc w:val="center"/>
              <w:rPr>
                <w:rFonts w:ascii="Garamond" w:hAnsi="Garamond" w:eastAsia="Garamond" w:cs="Garamond"/>
                <w:b/>
                <w:sz w:val="24"/>
                <w:szCs w:val="24"/>
              </w:rPr>
            </w:pPr>
            <w:r>
              <w:rPr>
                <w:rFonts w:ascii="Garamond" w:hAnsi="Garamond" w:eastAsia="Garamond" w:cs="Garamond"/>
                <w:b/>
                <w:color w:val="FFFFFF"/>
                <w:sz w:val="24"/>
                <w:szCs w:val="24"/>
              </w:rPr>
              <w:t>Checklist for Post placental (Instrumental) Insertion of the IUD</w:t>
            </w:r>
          </w:p>
        </w:tc>
      </w:tr>
      <w:tr w:rsidR="00536E7E" w14:paraId="76709326" w14:textId="77777777">
        <w:trPr>
          <w:trHeight w:val="318"/>
        </w:trPr>
        <w:tc>
          <w:tcPr>
            <w:tcW w:w="7830" w:type="dxa"/>
            <w:tcBorders>
              <w:right w:val="single" w:color="000000" w:sz="4" w:space="0"/>
            </w:tcBorders>
            <w:shd w:val="clear" w:color="auto" w:fill="9DBFE5"/>
          </w:tcPr>
          <w:p w:rsidR="00536E7E" w:rsidRDefault="004D1FEF" w14:paraId="76709324" w14:textId="77777777">
            <w:pPr>
              <w:widowControl w:val="0"/>
              <w:spacing w:before="22" w:after="0" w:line="240" w:lineRule="auto"/>
              <w:ind w:left="151"/>
              <w:jc w:val="center"/>
              <w:rPr>
                <w:rFonts w:ascii="Garamond" w:hAnsi="Garamond" w:eastAsia="Garamond" w:cs="Garamond"/>
                <w:b/>
                <w:sz w:val="24"/>
                <w:szCs w:val="24"/>
              </w:rPr>
            </w:pPr>
            <w:r>
              <w:rPr>
                <w:rFonts w:ascii="Garamond" w:hAnsi="Garamond" w:eastAsia="Garamond" w:cs="Garamond"/>
                <w:b/>
                <w:sz w:val="24"/>
                <w:szCs w:val="24"/>
              </w:rPr>
              <w:t>Step/Task</w:t>
            </w:r>
          </w:p>
        </w:tc>
        <w:tc>
          <w:tcPr>
            <w:tcW w:w="2345" w:type="dxa"/>
            <w:gridSpan w:val="3"/>
            <w:tcBorders>
              <w:left w:val="single" w:color="000000" w:sz="4" w:space="0"/>
            </w:tcBorders>
            <w:shd w:val="clear" w:color="auto" w:fill="9DBFE5"/>
          </w:tcPr>
          <w:p w:rsidR="00536E7E" w:rsidRDefault="004D1FEF" w14:paraId="76709325" w14:textId="77777777">
            <w:pPr>
              <w:widowControl w:val="0"/>
              <w:spacing w:before="22" w:after="0" w:line="240" w:lineRule="auto"/>
              <w:ind w:right="111"/>
              <w:jc w:val="center"/>
              <w:rPr>
                <w:rFonts w:ascii="Garamond" w:hAnsi="Garamond" w:eastAsia="Garamond" w:cs="Garamond"/>
                <w:b/>
                <w:sz w:val="24"/>
                <w:szCs w:val="24"/>
              </w:rPr>
            </w:pPr>
            <w:r>
              <w:rPr>
                <w:rFonts w:ascii="Garamond" w:hAnsi="Garamond" w:eastAsia="Garamond" w:cs="Garamond"/>
                <w:b/>
                <w:sz w:val="24"/>
                <w:szCs w:val="24"/>
              </w:rPr>
              <w:t>Cases</w:t>
            </w:r>
          </w:p>
        </w:tc>
      </w:tr>
      <w:tr w:rsidR="00536E7E" w14:paraId="7670932B" w14:textId="77777777">
        <w:trPr>
          <w:trHeight w:val="318"/>
        </w:trPr>
        <w:tc>
          <w:tcPr>
            <w:tcW w:w="7830" w:type="dxa"/>
            <w:tcBorders>
              <w:right w:val="single" w:color="000000" w:sz="4" w:space="0"/>
            </w:tcBorders>
            <w:shd w:val="clear" w:color="auto" w:fill="DADADA"/>
          </w:tcPr>
          <w:p w:rsidR="00536E7E" w:rsidRDefault="004D1FEF" w14:paraId="76709327" w14:textId="77777777">
            <w:pPr>
              <w:widowControl w:val="0"/>
              <w:spacing w:before="22" w:after="0" w:line="240" w:lineRule="auto"/>
              <w:ind w:left="114"/>
              <w:rPr>
                <w:rFonts w:ascii="Garamond" w:hAnsi="Garamond" w:eastAsia="Garamond" w:cs="Garamond"/>
                <w:b/>
                <w:sz w:val="24"/>
                <w:szCs w:val="24"/>
              </w:rPr>
            </w:pPr>
            <w:r>
              <w:rPr>
                <w:rFonts w:ascii="Garamond" w:hAnsi="Garamond" w:eastAsia="Garamond" w:cs="Garamond"/>
                <w:b/>
                <w:sz w:val="24"/>
                <w:szCs w:val="24"/>
              </w:rPr>
              <w:t>Tasks to perform before managing active labor and vaginal delivery</w:t>
            </w:r>
          </w:p>
        </w:tc>
        <w:tc>
          <w:tcPr>
            <w:tcW w:w="810" w:type="dxa"/>
            <w:tcBorders>
              <w:left w:val="single" w:color="000000" w:sz="4" w:space="0"/>
              <w:right w:val="single" w:color="000000" w:sz="4" w:space="0"/>
            </w:tcBorders>
            <w:shd w:val="clear" w:color="auto" w:fill="auto"/>
          </w:tcPr>
          <w:p w:rsidR="00536E7E" w:rsidRDefault="004D1FEF" w14:paraId="76709328" w14:textId="77777777">
            <w:pPr>
              <w:widowControl w:val="0"/>
              <w:spacing w:before="22" w:after="0" w:line="240" w:lineRule="auto"/>
              <w:ind w:left="114"/>
              <w:jc w:val="center"/>
              <w:rPr>
                <w:rFonts w:ascii="Garamond" w:hAnsi="Garamond" w:eastAsia="Garamond" w:cs="Garamond"/>
                <w:b/>
                <w:sz w:val="24"/>
                <w:szCs w:val="24"/>
              </w:rPr>
            </w:pPr>
            <w:r>
              <w:rPr>
                <w:rFonts w:ascii="Garamond" w:hAnsi="Garamond" w:eastAsia="Garamond" w:cs="Garamond"/>
                <w:b/>
                <w:sz w:val="24"/>
                <w:szCs w:val="24"/>
              </w:rPr>
              <w:t>1</w:t>
            </w:r>
          </w:p>
        </w:tc>
        <w:tc>
          <w:tcPr>
            <w:tcW w:w="720" w:type="dxa"/>
            <w:tcBorders>
              <w:left w:val="single" w:color="000000" w:sz="4" w:space="0"/>
              <w:right w:val="single" w:color="000000" w:sz="4" w:space="0"/>
            </w:tcBorders>
            <w:shd w:val="clear" w:color="auto" w:fill="auto"/>
          </w:tcPr>
          <w:p w:rsidR="00536E7E" w:rsidRDefault="004D1FEF" w14:paraId="76709329" w14:textId="77777777">
            <w:pPr>
              <w:widowControl w:val="0"/>
              <w:spacing w:before="22" w:after="0" w:line="240" w:lineRule="auto"/>
              <w:ind w:left="114"/>
              <w:jc w:val="center"/>
              <w:rPr>
                <w:rFonts w:ascii="Garamond" w:hAnsi="Garamond" w:eastAsia="Garamond" w:cs="Garamond"/>
                <w:b/>
                <w:sz w:val="24"/>
                <w:szCs w:val="24"/>
              </w:rPr>
            </w:pPr>
            <w:r>
              <w:rPr>
                <w:rFonts w:ascii="Garamond" w:hAnsi="Garamond" w:eastAsia="Garamond" w:cs="Garamond"/>
                <w:b/>
                <w:sz w:val="24"/>
                <w:szCs w:val="24"/>
              </w:rPr>
              <w:t>2</w:t>
            </w:r>
          </w:p>
        </w:tc>
        <w:tc>
          <w:tcPr>
            <w:tcW w:w="815" w:type="dxa"/>
            <w:tcBorders>
              <w:left w:val="single" w:color="000000" w:sz="4" w:space="0"/>
            </w:tcBorders>
            <w:shd w:val="clear" w:color="auto" w:fill="auto"/>
          </w:tcPr>
          <w:p w:rsidR="00536E7E" w:rsidRDefault="004D1FEF" w14:paraId="7670932A" w14:textId="77777777">
            <w:pPr>
              <w:widowControl w:val="0"/>
              <w:spacing w:before="22" w:after="0" w:line="240" w:lineRule="auto"/>
              <w:ind w:left="114"/>
              <w:jc w:val="center"/>
              <w:rPr>
                <w:rFonts w:ascii="Garamond" w:hAnsi="Garamond" w:eastAsia="Garamond" w:cs="Garamond"/>
                <w:b/>
                <w:sz w:val="24"/>
                <w:szCs w:val="24"/>
              </w:rPr>
            </w:pPr>
            <w:r>
              <w:rPr>
                <w:rFonts w:ascii="Garamond" w:hAnsi="Garamond" w:eastAsia="Garamond" w:cs="Garamond"/>
                <w:b/>
                <w:sz w:val="24"/>
                <w:szCs w:val="24"/>
              </w:rPr>
              <w:t>3</w:t>
            </w:r>
          </w:p>
        </w:tc>
      </w:tr>
      <w:tr w:rsidR="00536E7E" w14:paraId="76709330" w14:textId="77777777">
        <w:trPr>
          <w:trHeight w:val="316"/>
        </w:trPr>
        <w:tc>
          <w:tcPr>
            <w:tcW w:w="7830" w:type="dxa"/>
          </w:tcPr>
          <w:p w:rsidR="00536E7E" w:rsidRDefault="004D1FEF" w14:paraId="7670932C" w14:textId="77777777">
            <w:pPr>
              <w:widowControl w:val="0"/>
              <w:tabs>
                <w:tab w:val="left" w:pos="441"/>
              </w:tabs>
              <w:spacing w:before="22" w:after="0" w:line="240" w:lineRule="auto"/>
              <w:ind w:left="81"/>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Greet the woman with kindness and respect.</w:t>
            </w:r>
          </w:p>
        </w:tc>
        <w:tc>
          <w:tcPr>
            <w:tcW w:w="810" w:type="dxa"/>
          </w:tcPr>
          <w:p w:rsidR="00536E7E" w:rsidRDefault="00536E7E" w14:paraId="7670932D"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2E"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2F" w14:textId="77777777">
            <w:pPr>
              <w:widowControl w:val="0"/>
              <w:spacing w:after="0" w:line="240" w:lineRule="auto"/>
              <w:rPr>
                <w:rFonts w:ascii="Garamond" w:hAnsi="Garamond" w:eastAsia="Garamond" w:cs="Garamond"/>
                <w:sz w:val="24"/>
                <w:szCs w:val="24"/>
              </w:rPr>
            </w:pPr>
          </w:p>
        </w:tc>
      </w:tr>
      <w:tr w:rsidR="00536E7E" w14:paraId="76709335" w14:textId="77777777">
        <w:trPr>
          <w:trHeight w:val="318"/>
        </w:trPr>
        <w:tc>
          <w:tcPr>
            <w:tcW w:w="7830" w:type="dxa"/>
          </w:tcPr>
          <w:p w:rsidR="00536E7E" w:rsidRDefault="004D1FEF" w14:paraId="76709331" w14:textId="77777777">
            <w:pPr>
              <w:widowControl w:val="0"/>
              <w:tabs>
                <w:tab w:val="left" w:pos="441"/>
              </w:tabs>
              <w:spacing w:before="25" w:after="0" w:line="240" w:lineRule="auto"/>
              <w:ind w:left="81"/>
              <w:rPr>
                <w:rFonts w:ascii="Garamond" w:hAnsi="Garamond" w:eastAsia="Garamond" w:cs="Garamond"/>
                <w:sz w:val="24"/>
                <w:szCs w:val="24"/>
              </w:rPr>
            </w:pPr>
            <w:r>
              <w:rPr>
                <w:rFonts w:ascii="Garamond" w:hAnsi="Garamond" w:eastAsia="Garamond" w:cs="Garamond"/>
                <w:sz w:val="24"/>
                <w:szCs w:val="24"/>
              </w:rPr>
              <w:t>2.</w:t>
            </w:r>
            <w:r>
              <w:rPr>
                <w:rFonts w:ascii="Garamond" w:hAnsi="Garamond" w:eastAsia="Garamond" w:cs="Garamond"/>
                <w:sz w:val="24"/>
                <w:szCs w:val="24"/>
              </w:rPr>
              <w:tab/>
            </w:r>
            <w:r>
              <w:rPr>
                <w:rFonts w:ascii="Garamond" w:hAnsi="Garamond" w:eastAsia="Garamond" w:cs="Garamond"/>
                <w:sz w:val="24"/>
                <w:szCs w:val="24"/>
              </w:rPr>
              <w:t>Confirm that the woman still wants the IUD. Be sure to ask for her consent.</w:t>
            </w:r>
          </w:p>
        </w:tc>
        <w:tc>
          <w:tcPr>
            <w:tcW w:w="810" w:type="dxa"/>
          </w:tcPr>
          <w:p w:rsidR="00536E7E" w:rsidRDefault="00536E7E" w14:paraId="76709332"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33"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34" w14:textId="77777777">
            <w:pPr>
              <w:widowControl w:val="0"/>
              <w:spacing w:after="0" w:line="240" w:lineRule="auto"/>
              <w:rPr>
                <w:rFonts w:ascii="Garamond" w:hAnsi="Garamond" w:eastAsia="Garamond" w:cs="Garamond"/>
                <w:sz w:val="24"/>
                <w:szCs w:val="24"/>
              </w:rPr>
            </w:pPr>
          </w:p>
        </w:tc>
      </w:tr>
      <w:tr w:rsidR="00536E7E" w14:paraId="7670933A" w14:textId="77777777">
        <w:trPr>
          <w:trHeight w:val="545"/>
        </w:trPr>
        <w:tc>
          <w:tcPr>
            <w:tcW w:w="7830" w:type="dxa"/>
          </w:tcPr>
          <w:p w:rsidR="00536E7E" w:rsidRDefault="004D1FEF" w14:paraId="76709336" w14:textId="77777777">
            <w:pPr>
              <w:widowControl w:val="0"/>
              <w:tabs>
                <w:tab w:val="left" w:pos="441"/>
              </w:tabs>
              <w:spacing w:before="20" w:after="0" w:line="240" w:lineRule="auto"/>
              <w:ind w:left="441" w:right="329" w:hanging="360"/>
              <w:rPr>
                <w:rFonts w:ascii="Garamond" w:hAnsi="Garamond" w:eastAsia="Garamond" w:cs="Garamond"/>
                <w:sz w:val="24"/>
                <w:szCs w:val="24"/>
              </w:rPr>
            </w:pPr>
            <w:r>
              <w:rPr>
                <w:rFonts w:ascii="Garamond" w:hAnsi="Garamond" w:eastAsia="Garamond" w:cs="Garamond"/>
                <w:sz w:val="24"/>
                <w:szCs w:val="24"/>
              </w:rPr>
              <w:t>3.</w:t>
            </w:r>
            <w:r>
              <w:rPr>
                <w:rFonts w:ascii="Garamond" w:hAnsi="Garamond" w:eastAsia="Garamond" w:cs="Garamond"/>
                <w:sz w:val="24"/>
                <w:szCs w:val="24"/>
              </w:rPr>
              <w:tab/>
            </w:r>
            <w:r>
              <w:rPr>
                <w:rFonts w:ascii="Garamond" w:hAnsi="Garamond" w:eastAsia="Garamond" w:cs="Garamond"/>
                <w:sz w:val="24"/>
                <w:szCs w:val="24"/>
              </w:rPr>
              <w:t>Explain that the IUD will be inserted following delivery of the baby and placenta. Answer any questions she might have.</w:t>
            </w:r>
          </w:p>
        </w:tc>
        <w:tc>
          <w:tcPr>
            <w:tcW w:w="810" w:type="dxa"/>
          </w:tcPr>
          <w:p w:rsidR="00536E7E" w:rsidRDefault="00536E7E" w14:paraId="76709337"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38"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39" w14:textId="77777777">
            <w:pPr>
              <w:widowControl w:val="0"/>
              <w:spacing w:after="0" w:line="240" w:lineRule="auto"/>
              <w:rPr>
                <w:rFonts w:ascii="Garamond" w:hAnsi="Garamond" w:eastAsia="Garamond" w:cs="Garamond"/>
                <w:sz w:val="24"/>
                <w:szCs w:val="24"/>
              </w:rPr>
            </w:pPr>
          </w:p>
        </w:tc>
      </w:tr>
      <w:tr w:rsidR="00536E7E" w14:paraId="7670933F" w14:textId="77777777">
        <w:trPr>
          <w:trHeight w:val="545"/>
        </w:trPr>
        <w:tc>
          <w:tcPr>
            <w:tcW w:w="7830" w:type="dxa"/>
          </w:tcPr>
          <w:p w:rsidR="00536E7E" w:rsidRDefault="004D1FEF" w14:paraId="7670933B" w14:textId="77777777">
            <w:r>
              <w:t xml:space="preserve">4.     </w:t>
            </w:r>
            <w:r>
              <w:rPr>
                <w:rFonts w:ascii="Times New Roman" w:hAnsi="Times New Roman" w:eastAsia="Times New Roman" w:cs="Times New Roman"/>
              </w:rPr>
              <w:t>Remind the client that she can request the procedure be paused or discontinued at any time</w:t>
            </w:r>
            <w:r>
              <w:rPr>
                <w:rFonts w:ascii="Times New Roman" w:hAnsi="Times New Roman" w:eastAsia="Times New Roman" w:cs="Times New Roman"/>
                <w:b/>
                <w:i/>
                <w:color w:val="ED7D31"/>
                <w:highlight w:val="white"/>
              </w:rPr>
              <w:t xml:space="preserve"> </w:t>
            </w:r>
            <w:r>
              <w:rPr>
                <w:rFonts w:ascii="Times New Roman" w:hAnsi="Times New Roman" w:eastAsia="Times New Roman" w:cs="Times New Roman"/>
              </w:rPr>
              <w:t>OR tell the provider if she experi</w:t>
            </w:r>
            <w:r>
              <w:rPr>
                <w:rFonts w:ascii="Times New Roman" w:hAnsi="Times New Roman" w:eastAsia="Times New Roman" w:cs="Times New Roman"/>
              </w:rPr>
              <w:t>ences any alarming symptom</w:t>
            </w:r>
          </w:p>
        </w:tc>
        <w:tc>
          <w:tcPr>
            <w:tcW w:w="810" w:type="dxa"/>
          </w:tcPr>
          <w:p w:rsidR="00536E7E" w:rsidRDefault="00536E7E" w14:paraId="7670933C"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3D"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3E" w14:textId="77777777">
            <w:pPr>
              <w:widowControl w:val="0"/>
              <w:spacing w:after="0" w:line="240" w:lineRule="auto"/>
              <w:rPr>
                <w:rFonts w:ascii="Garamond" w:hAnsi="Garamond" w:eastAsia="Garamond" w:cs="Garamond"/>
                <w:sz w:val="24"/>
                <w:szCs w:val="24"/>
              </w:rPr>
            </w:pPr>
          </w:p>
        </w:tc>
      </w:tr>
      <w:tr w:rsidR="00536E7E" w14:paraId="76709344" w14:textId="77777777">
        <w:trPr>
          <w:trHeight w:val="547"/>
        </w:trPr>
        <w:tc>
          <w:tcPr>
            <w:tcW w:w="7830" w:type="dxa"/>
          </w:tcPr>
          <w:p w:rsidR="00536E7E" w:rsidRDefault="004D1FEF" w14:paraId="76709340" w14:textId="77777777">
            <w:pPr>
              <w:widowControl w:val="0"/>
              <w:tabs>
                <w:tab w:val="left" w:pos="441"/>
              </w:tabs>
              <w:spacing w:before="21" w:after="0" w:line="240" w:lineRule="auto"/>
              <w:ind w:left="441" w:right="393" w:hanging="360"/>
              <w:rPr>
                <w:rFonts w:ascii="Garamond" w:hAnsi="Garamond" w:eastAsia="Garamond" w:cs="Garamond"/>
                <w:sz w:val="24"/>
                <w:szCs w:val="24"/>
              </w:rPr>
            </w:pPr>
            <w:r>
              <w:rPr>
                <w:rFonts w:ascii="Garamond" w:hAnsi="Garamond" w:eastAsia="Garamond" w:cs="Garamond"/>
                <w:sz w:val="24"/>
                <w:szCs w:val="24"/>
              </w:rPr>
              <w:t>5.</w:t>
            </w:r>
            <w:r>
              <w:rPr>
                <w:rFonts w:ascii="Garamond" w:hAnsi="Garamond" w:eastAsia="Garamond" w:cs="Garamond"/>
                <w:sz w:val="24"/>
                <w:szCs w:val="24"/>
              </w:rPr>
              <w:tab/>
            </w:r>
            <w:r>
              <w:rPr>
                <w:rFonts w:ascii="Garamond" w:hAnsi="Garamond" w:eastAsia="Garamond" w:cs="Garamond"/>
                <w:sz w:val="24"/>
                <w:szCs w:val="24"/>
              </w:rPr>
              <w:t>Review the woman’s record to ensure that she has no contraindications for PPIUD as of now.</w:t>
            </w:r>
          </w:p>
        </w:tc>
        <w:tc>
          <w:tcPr>
            <w:tcW w:w="810" w:type="dxa"/>
          </w:tcPr>
          <w:p w:rsidR="00536E7E" w:rsidRDefault="00536E7E" w14:paraId="76709341"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42"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43" w14:textId="77777777">
            <w:pPr>
              <w:widowControl w:val="0"/>
              <w:spacing w:after="0" w:line="240" w:lineRule="auto"/>
              <w:rPr>
                <w:rFonts w:ascii="Garamond" w:hAnsi="Garamond" w:eastAsia="Garamond" w:cs="Garamond"/>
                <w:sz w:val="24"/>
                <w:szCs w:val="24"/>
              </w:rPr>
            </w:pPr>
          </w:p>
        </w:tc>
      </w:tr>
      <w:tr w:rsidR="00536E7E" w14:paraId="76709346" w14:textId="77777777">
        <w:trPr>
          <w:trHeight w:val="318"/>
        </w:trPr>
        <w:tc>
          <w:tcPr>
            <w:tcW w:w="10175" w:type="dxa"/>
            <w:gridSpan w:val="4"/>
            <w:shd w:val="clear" w:color="auto" w:fill="DADADA"/>
          </w:tcPr>
          <w:p w:rsidR="00536E7E" w:rsidRDefault="004D1FEF" w14:paraId="76709345" w14:textId="77777777">
            <w:pPr>
              <w:widowControl w:val="0"/>
              <w:spacing w:before="25" w:after="0" w:line="240" w:lineRule="auto"/>
              <w:ind w:left="114"/>
              <w:rPr>
                <w:rFonts w:ascii="Garamond" w:hAnsi="Garamond" w:eastAsia="Garamond" w:cs="Garamond"/>
                <w:b/>
                <w:sz w:val="24"/>
                <w:szCs w:val="24"/>
              </w:rPr>
            </w:pPr>
            <w:r>
              <w:rPr>
                <w:rFonts w:ascii="Garamond" w:hAnsi="Garamond" w:eastAsia="Garamond" w:cs="Garamond"/>
                <w:b/>
                <w:sz w:val="24"/>
                <w:szCs w:val="24"/>
              </w:rPr>
              <w:t>Pre-Insertion tasks</w:t>
            </w:r>
          </w:p>
        </w:tc>
      </w:tr>
      <w:tr w:rsidR="00536E7E" w14:paraId="7670934B" w14:textId="77777777">
        <w:trPr>
          <w:trHeight w:val="354"/>
        </w:trPr>
        <w:tc>
          <w:tcPr>
            <w:tcW w:w="7830" w:type="dxa"/>
          </w:tcPr>
          <w:p w:rsidR="00536E7E" w:rsidRDefault="004D1FEF" w14:paraId="76709347" w14:textId="77777777">
            <w:pPr>
              <w:widowControl w:val="0"/>
              <w:tabs>
                <w:tab w:val="left" w:pos="441"/>
              </w:tabs>
              <w:spacing w:before="22" w:after="0" w:line="240" w:lineRule="auto"/>
              <w:ind w:left="81"/>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Confirm that sterile instruments, supplies, and light source is available.</w:t>
            </w:r>
          </w:p>
        </w:tc>
        <w:tc>
          <w:tcPr>
            <w:tcW w:w="810" w:type="dxa"/>
          </w:tcPr>
          <w:p w:rsidR="00536E7E" w:rsidRDefault="00536E7E" w14:paraId="76709348"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49"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4A" w14:textId="77777777">
            <w:pPr>
              <w:widowControl w:val="0"/>
              <w:spacing w:after="0" w:line="240" w:lineRule="auto"/>
              <w:rPr>
                <w:rFonts w:ascii="Garamond" w:hAnsi="Garamond" w:eastAsia="Garamond" w:cs="Garamond"/>
                <w:sz w:val="24"/>
                <w:szCs w:val="24"/>
              </w:rPr>
            </w:pPr>
          </w:p>
        </w:tc>
      </w:tr>
      <w:tr w:rsidR="00536E7E" w14:paraId="76709350" w14:textId="77777777">
        <w:trPr>
          <w:trHeight w:val="354"/>
        </w:trPr>
        <w:tc>
          <w:tcPr>
            <w:tcW w:w="7830" w:type="dxa"/>
          </w:tcPr>
          <w:p w:rsidR="00536E7E" w:rsidRDefault="004D1FEF" w14:paraId="7670934C" w14:textId="77777777">
            <w:pPr>
              <w:widowControl w:val="0"/>
              <w:tabs>
                <w:tab w:val="left" w:pos="441"/>
              </w:tabs>
              <w:spacing w:before="22" w:after="0" w:line="240" w:lineRule="auto"/>
              <w:ind w:left="81"/>
              <w:rPr>
                <w:rFonts w:ascii="Garamond" w:hAnsi="Garamond" w:eastAsia="Garamond" w:cs="Garamond"/>
                <w:sz w:val="24"/>
                <w:szCs w:val="24"/>
              </w:rPr>
            </w:pPr>
            <w:r>
              <w:rPr>
                <w:rFonts w:ascii="Garamond" w:hAnsi="Garamond" w:eastAsia="Garamond" w:cs="Garamond"/>
                <w:sz w:val="24"/>
                <w:szCs w:val="24"/>
              </w:rPr>
              <w:t>2.</w:t>
            </w:r>
            <w:r>
              <w:rPr>
                <w:rFonts w:ascii="Garamond" w:hAnsi="Garamond" w:eastAsia="Garamond" w:cs="Garamond"/>
                <w:sz w:val="24"/>
                <w:szCs w:val="24"/>
              </w:rPr>
              <w:tab/>
            </w:r>
            <w:r>
              <w:rPr>
                <w:rFonts w:ascii="Garamond" w:hAnsi="Garamond" w:eastAsia="Garamond" w:cs="Garamond"/>
                <w:sz w:val="24"/>
                <w:szCs w:val="24"/>
              </w:rPr>
              <w:t>Confirm that IUD in a sealed package is available.</w:t>
            </w:r>
          </w:p>
        </w:tc>
        <w:tc>
          <w:tcPr>
            <w:tcW w:w="810" w:type="dxa"/>
          </w:tcPr>
          <w:p w:rsidR="00536E7E" w:rsidRDefault="00536E7E" w14:paraId="7670934D"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4E"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4F" w14:textId="77777777">
            <w:pPr>
              <w:widowControl w:val="0"/>
              <w:spacing w:after="0" w:line="240" w:lineRule="auto"/>
              <w:rPr>
                <w:rFonts w:ascii="Garamond" w:hAnsi="Garamond" w:eastAsia="Garamond" w:cs="Garamond"/>
                <w:sz w:val="24"/>
                <w:szCs w:val="24"/>
              </w:rPr>
            </w:pPr>
          </w:p>
        </w:tc>
      </w:tr>
      <w:tr w:rsidR="00536E7E" w14:paraId="76709359" w14:textId="77777777">
        <w:trPr>
          <w:trHeight w:val="1709"/>
        </w:trPr>
        <w:tc>
          <w:tcPr>
            <w:tcW w:w="7830" w:type="dxa"/>
          </w:tcPr>
          <w:p w:rsidR="00536E7E" w:rsidRDefault="004D1FEF" w14:paraId="76709351" w14:textId="77777777">
            <w:pPr>
              <w:widowControl w:val="0"/>
              <w:numPr>
                <w:ilvl w:val="0"/>
                <w:numId w:val="4"/>
              </w:numPr>
              <w:tabs>
                <w:tab w:val="left" w:pos="441"/>
                <w:tab w:val="left" w:pos="442"/>
              </w:tabs>
              <w:spacing w:before="22" w:after="0" w:line="240" w:lineRule="auto"/>
              <w:ind w:right="80"/>
              <w:rPr>
                <w:rFonts w:ascii="Garamond" w:hAnsi="Garamond" w:eastAsia="Garamond" w:cs="Garamond"/>
                <w:sz w:val="24"/>
                <w:szCs w:val="24"/>
              </w:rPr>
            </w:pPr>
            <w:r>
              <w:rPr>
                <w:rFonts w:ascii="Garamond" w:hAnsi="Garamond" w:eastAsia="Garamond" w:cs="Garamond"/>
                <w:sz w:val="24"/>
                <w:szCs w:val="24"/>
              </w:rPr>
              <w:t>Manage labor and delivery and performs active management of the third stage of labor [AMTSL]) and reconfirm that there are no delivery-related conditions that contraindicate the insertion of the IUD, such as-</w:t>
            </w:r>
          </w:p>
          <w:p w:rsidR="00536E7E" w:rsidRDefault="004D1FEF" w14:paraId="76709352" w14:textId="77777777">
            <w:pPr>
              <w:widowControl w:val="0"/>
              <w:numPr>
                <w:ilvl w:val="1"/>
                <w:numId w:val="6"/>
              </w:numPr>
              <w:tabs>
                <w:tab w:val="left" w:pos="806"/>
                <w:tab w:val="left" w:pos="807"/>
              </w:tabs>
              <w:spacing w:before="1" w:after="0" w:line="231" w:lineRule="auto"/>
              <w:rPr>
                <w:rFonts w:ascii="Garamond" w:hAnsi="Garamond" w:eastAsia="Garamond" w:cs="Garamond"/>
                <w:sz w:val="24"/>
                <w:szCs w:val="24"/>
              </w:rPr>
            </w:pPr>
            <w:r>
              <w:rPr>
                <w:rFonts w:ascii="Garamond" w:hAnsi="Garamond" w:eastAsia="Garamond" w:cs="Garamond"/>
                <w:sz w:val="24"/>
                <w:szCs w:val="24"/>
              </w:rPr>
              <w:t>Rupture of membranes for greater than 18 hours</w:t>
            </w:r>
          </w:p>
          <w:p w:rsidR="00536E7E" w:rsidRDefault="004D1FEF" w14:paraId="76709353" w14:textId="77777777">
            <w:pPr>
              <w:widowControl w:val="0"/>
              <w:numPr>
                <w:ilvl w:val="1"/>
                <w:numId w:val="6"/>
              </w:numPr>
              <w:tabs>
                <w:tab w:val="left" w:pos="805"/>
                <w:tab w:val="left" w:pos="807"/>
              </w:tabs>
              <w:spacing w:after="0" w:line="231" w:lineRule="auto"/>
              <w:rPr>
                <w:rFonts w:ascii="Garamond" w:hAnsi="Garamond" w:eastAsia="Garamond" w:cs="Garamond"/>
                <w:sz w:val="24"/>
                <w:szCs w:val="24"/>
              </w:rPr>
            </w:pPr>
            <w:r>
              <w:rPr>
                <w:rFonts w:ascii="Garamond" w:hAnsi="Garamond" w:eastAsia="Garamond" w:cs="Garamond"/>
                <w:sz w:val="24"/>
                <w:szCs w:val="24"/>
              </w:rPr>
              <w:t>Chorioamnionitis</w:t>
            </w:r>
          </w:p>
          <w:p w:rsidR="00536E7E" w:rsidRDefault="004D1FEF" w14:paraId="76709354" w14:textId="77777777">
            <w:pPr>
              <w:widowControl w:val="0"/>
              <w:numPr>
                <w:ilvl w:val="1"/>
                <w:numId w:val="6"/>
              </w:numPr>
              <w:tabs>
                <w:tab w:val="left" w:pos="806"/>
                <w:tab w:val="left" w:pos="807"/>
              </w:tabs>
              <w:spacing w:before="1" w:after="0" w:line="240" w:lineRule="auto"/>
              <w:rPr>
                <w:rFonts w:ascii="Garamond" w:hAnsi="Garamond" w:eastAsia="Garamond" w:cs="Garamond"/>
                <w:sz w:val="24"/>
                <w:szCs w:val="24"/>
              </w:rPr>
            </w:pPr>
            <w:r>
              <w:rPr>
                <w:rFonts w:ascii="Garamond" w:hAnsi="Garamond" w:eastAsia="Garamond" w:cs="Garamond"/>
                <w:sz w:val="24"/>
                <w:szCs w:val="24"/>
              </w:rPr>
              <w:t>Unresolved postpartum hemorrhage.</w:t>
            </w:r>
          </w:p>
          <w:p w:rsidR="00536E7E" w:rsidRDefault="004D1FEF" w14:paraId="76709355" w14:textId="77777777">
            <w:pPr>
              <w:widowControl w:val="0"/>
              <w:numPr>
                <w:ilvl w:val="1"/>
                <w:numId w:val="6"/>
              </w:numPr>
              <w:tabs>
                <w:tab w:val="left" w:pos="806"/>
                <w:tab w:val="left" w:pos="807"/>
              </w:tabs>
              <w:spacing w:before="1" w:after="0" w:line="240" w:lineRule="auto"/>
              <w:rPr>
                <w:rFonts w:ascii="Garamond" w:hAnsi="Garamond" w:eastAsia="Garamond" w:cs="Garamond"/>
                <w:sz w:val="24"/>
                <w:szCs w:val="24"/>
              </w:rPr>
            </w:pPr>
            <w:r>
              <w:rPr>
                <w:rFonts w:ascii="Garamond" w:hAnsi="Garamond" w:eastAsia="Garamond" w:cs="Garamond"/>
                <w:sz w:val="24"/>
                <w:szCs w:val="24"/>
              </w:rPr>
              <w:t>Extensive genital trauma</w:t>
            </w:r>
          </w:p>
        </w:tc>
        <w:tc>
          <w:tcPr>
            <w:tcW w:w="810" w:type="dxa"/>
          </w:tcPr>
          <w:p w:rsidR="00536E7E" w:rsidRDefault="00536E7E" w14:paraId="76709356"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57"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58" w14:textId="77777777">
            <w:pPr>
              <w:widowControl w:val="0"/>
              <w:spacing w:after="0" w:line="240" w:lineRule="auto"/>
              <w:rPr>
                <w:rFonts w:ascii="Garamond" w:hAnsi="Garamond" w:eastAsia="Garamond" w:cs="Garamond"/>
                <w:sz w:val="24"/>
                <w:szCs w:val="24"/>
              </w:rPr>
            </w:pPr>
          </w:p>
        </w:tc>
      </w:tr>
      <w:tr w:rsidR="00536E7E" w14:paraId="7670935E" w14:textId="77777777">
        <w:trPr>
          <w:trHeight w:val="781"/>
        </w:trPr>
        <w:tc>
          <w:tcPr>
            <w:tcW w:w="7830" w:type="dxa"/>
          </w:tcPr>
          <w:p w:rsidR="00536E7E" w:rsidRDefault="004D1FEF" w14:paraId="7670935A" w14:textId="77777777">
            <w:pPr>
              <w:widowControl w:val="0"/>
              <w:tabs>
                <w:tab w:val="left" w:pos="441"/>
              </w:tabs>
              <w:spacing w:before="24" w:after="0" w:line="240" w:lineRule="auto"/>
              <w:ind w:left="441" w:right="437" w:hanging="360"/>
              <w:rPr>
                <w:rFonts w:ascii="Garamond" w:hAnsi="Garamond" w:eastAsia="Garamond" w:cs="Garamond"/>
                <w:sz w:val="24"/>
                <w:szCs w:val="24"/>
              </w:rPr>
            </w:pPr>
            <w:r>
              <w:rPr>
                <w:rFonts w:ascii="Garamond" w:hAnsi="Garamond" w:eastAsia="Garamond" w:cs="Garamond"/>
                <w:sz w:val="24"/>
                <w:szCs w:val="24"/>
              </w:rPr>
              <w:t>4.</w:t>
            </w:r>
            <w:r>
              <w:rPr>
                <w:rFonts w:ascii="Garamond" w:hAnsi="Garamond" w:eastAsia="Garamond" w:cs="Garamond"/>
                <w:sz w:val="24"/>
                <w:szCs w:val="24"/>
              </w:rPr>
              <w:tab/>
            </w:r>
            <w:r>
              <w:rPr>
                <w:rFonts w:ascii="Garamond" w:hAnsi="Garamond" w:eastAsia="Garamond" w:cs="Garamond"/>
                <w:sz w:val="24"/>
                <w:szCs w:val="24"/>
              </w:rPr>
              <w:t>If any of these conditions exists, explain it to the woman. Counsel her and offer other methods for postpartum family planning. Call her for evaluation at 4 weeks for an IUD.</w:t>
            </w:r>
          </w:p>
        </w:tc>
        <w:tc>
          <w:tcPr>
            <w:tcW w:w="810" w:type="dxa"/>
          </w:tcPr>
          <w:p w:rsidR="00536E7E" w:rsidRDefault="00536E7E" w14:paraId="7670935B" w14:textId="77777777">
            <w:pPr>
              <w:widowControl w:val="0"/>
              <w:spacing w:after="0" w:line="240" w:lineRule="auto"/>
              <w:rPr>
                <w:rFonts w:ascii="Garamond" w:hAnsi="Garamond" w:eastAsia="Garamond" w:cs="Garamond"/>
                <w:sz w:val="24"/>
                <w:szCs w:val="24"/>
              </w:rPr>
            </w:pPr>
          </w:p>
        </w:tc>
        <w:tc>
          <w:tcPr>
            <w:tcW w:w="720" w:type="dxa"/>
          </w:tcPr>
          <w:p w:rsidR="00536E7E" w:rsidRDefault="00536E7E" w14:paraId="7670935C" w14:textId="77777777">
            <w:pPr>
              <w:widowControl w:val="0"/>
              <w:spacing w:after="0" w:line="240" w:lineRule="auto"/>
              <w:rPr>
                <w:rFonts w:ascii="Garamond" w:hAnsi="Garamond" w:eastAsia="Garamond" w:cs="Garamond"/>
                <w:sz w:val="24"/>
                <w:szCs w:val="24"/>
              </w:rPr>
            </w:pPr>
          </w:p>
        </w:tc>
        <w:tc>
          <w:tcPr>
            <w:tcW w:w="815" w:type="dxa"/>
          </w:tcPr>
          <w:p w:rsidR="00536E7E" w:rsidRDefault="00536E7E" w14:paraId="7670935D" w14:textId="77777777">
            <w:pPr>
              <w:widowControl w:val="0"/>
              <w:spacing w:after="0" w:line="240" w:lineRule="auto"/>
              <w:rPr>
                <w:rFonts w:ascii="Garamond" w:hAnsi="Garamond" w:eastAsia="Garamond" w:cs="Garamond"/>
                <w:sz w:val="24"/>
                <w:szCs w:val="24"/>
              </w:rPr>
            </w:pPr>
          </w:p>
        </w:tc>
      </w:tr>
    </w:tbl>
    <w:p w:rsidR="00536E7E" w:rsidRDefault="00536E7E" w14:paraId="7670935F" w14:textId="77777777">
      <w:pPr>
        <w:widowControl w:val="0"/>
        <w:spacing w:after="0" w:line="240" w:lineRule="auto"/>
        <w:rPr>
          <w:rFonts w:ascii="Garamond" w:hAnsi="Garamond" w:eastAsia="Garamond" w:cs="Garamond"/>
          <w:sz w:val="24"/>
          <w:szCs w:val="24"/>
        </w:rPr>
        <w:sectPr w:rsidR="00536E7E">
          <w:headerReference w:type="default" r:id="rId13"/>
          <w:footerReference w:type="even" r:id="rId14"/>
          <w:footerReference w:type="default" r:id="rId15"/>
          <w:pgSz w:w="12240" w:h="15840" w:orient="portrait"/>
          <w:pgMar w:top="2115" w:right="1320" w:bottom="900" w:left="1320" w:header="720" w:footer="717" w:gutter="0"/>
          <w:pgNumType w:start="1"/>
          <w:cols w:space="720"/>
        </w:sectPr>
      </w:pPr>
    </w:p>
    <w:p w:rsidR="00536E7E" w:rsidRDefault="00536E7E" w14:paraId="76709360" w14:textId="77777777">
      <w:pPr>
        <w:widowControl w:val="0"/>
        <w:pBdr>
          <w:top w:val="nil"/>
          <w:left w:val="nil"/>
          <w:bottom w:val="nil"/>
          <w:right w:val="nil"/>
          <w:between w:val="nil"/>
        </w:pBdr>
        <w:spacing w:after="0" w:line="276" w:lineRule="auto"/>
        <w:rPr>
          <w:rFonts w:ascii="Garamond" w:hAnsi="Garamond" w:eastAsia="Garamond" w:cs="Garamond"/>
          <w:sz w:val="24"/>
          <w:szCs w:val="24"/>
        </w:rPr>
      </w:pPr>
    </w:p>
    <w:tbl>
      <w:tblPr>
        <w:tblStyle w:val="a1"/>
        <w:tblW w:w="10170" w:type="dxa"/>
        <w:tblInd w:w="-1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740"/>
        <w:gridCol w:w="720"/>
        <w:gridCol w:w="900"/>
        <w:gridCol w:w="810"/>
      </w:tblGrid>
      <w:tr w:rsidR="00536E7E" w:rsidTr="3D3D039C" w14:paraId="76709362" w14:textId="77777777">
        <w:trPr>
          <w:trHeight w:val="318"/>
        </w:trPr>
        <w:tc>
          <w:tcPr>
            <w:tcW w:w="10170" w:type="dxa"/>
            <w:gridSpan w:val="4"/>
            <w:shd w:val="clear" w:color="auto" w:fill="002A6C"/>
            <w:tcMar/>
          </w:tcPr>
          <w:p w:rsidR="00536E7E" w:rsidRDefault="004D1FEF" w14:paraId="76709361" w14:textId="77777777">
            <w:pPr>
              <w:widowControl w:val="0"/>
              <w:spacing w:before="22" w:after="0" w:line="240" w:lineRule="auto"/>
              <w:ind w:left="1256" w:right="1243"/>
              <w:jc w:val="center"/>
              <w:rPr>
                <w:rFonts w:ascii="Garamond" w:hAnsi="Garamond" w:eastAsia="Garamond" w:cs="Garamond"/>
                <w:b/>
                <w:sz w:val="24"/>
                <w:szCs w:val="24"/>
              </w:rPr>
            </w:pPr>
            <w:r>
              <w:rPr>
                <w:rFonts w:ascii="Garamond" w:hAnsi="Garamond" w:eastAsia="Garamond" w:cs="Garamond"/>
                <w:b/>
                <w:color w:val="FFFFFF"/>
                <w:sz w:val="24"/>
                <w:szCs w:val="24"/>
              </w:rPr>
              <w:t>Checklist for Post placental (Instrumental) Insertion of the IUD</w:t>
            </w:r>
          </w:p>
        </w:tc>
      </w:tr>
      <w:tr w:rsidR="00536E7E" w:rsidTr="3D3D039C" w14:paraId="76709365" w14:textId="77777777">
        <w:trPr>
          <w:trHeight w:val="316"/>
        </w:trPr>
        <w:tc>
          <w:tcPr>
            <w:tcW w:w="7740" w:type="dxa"/>
            <w:shd w:val="clear" w:color="auto" w:fill="9DBFE5"/>
            <w:tcMar/>
          </w:tcPr>
          <w:p w:rsidR="00536E7E" w:rsidRDefault="004D1FEF" w14:paraId="76709363" w14:textId="77777777">
            <w:pPr>
              <w:widowControl w:val="0"/>
              <w:spacing w:before="22" w:after="0" w:line="240" w:lineRule="auto"/>
              <w:ind w:left="151" w:right="146"/>
              <w:jc w:val="center"/>
              <w:rPr>
                <w:rFonts w:ascii="Garamond" w:hAnsi="Garamond" w:eastAsia="Garamond" w:cs="Garamond"/>
                <w:b/>
                <w:sz w:val="24"/>
                <w:szCs w:val="24"/>
              </w:rPr>
            </w:pPr>
            <w:r>
              <w:rPr>
                <w:rFonts w:ascii="Garamond" w:hAnsi="Garamond" w:eastAsia="Garamond" w:cs="Garamond"/>
                <w:b/>
                <w:sz w:val="24"/>
                <w:szCs w:val="24"/>
              </w:rPr>
              <w:t>Step/Task</w:t>
            </w:r>
          </w:p>
        </w:tc>
        <w:tc>
          <w:tcPr>
            <w:tcW w:w="2430" w:type="dxa"/>
            <w:gridSpan w:val="3"/>
            <w:shd w:val="clear" w:color="auto" w:fill="9DBFE5"/>
            <w:tcMar/>
          </w:tcPr>
          <w:p w:rsidR="00536E7E" w:rsidRDefault="004D1FEF" w14:paraId="76709364" w14:textId="77777777">
            <w:pPr>
              <w:widowControl w:val="0"/>
              <w:spacing w:before="22" w:after="0" w:line="240" w:lineRule="auto"/>
              <w:ind w:left="849" w:right="77"/>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3D3D039C" w14:paraId="7670936C" w14:textId="77777777">
        <w:trPr>
          <w:trHeight w:val="1709"/>
        </w:trPr>
        <w:tc>
          <w:tcPr>
            <w:tcW w:w="7740" w:type="dxa"/>
            <w:tcMar/>
          </w:tcPr>
          <w:p w:rsidR="00536E7E" w:rsidRDefault="004D1FEF" w14:paraId="76709366" w14:textId="77777777">
            <w:pPr>
              <w:widowControl w:val="0"/>
              <w:tabs>
                <w:tab w:val="left" w:pos="441"/>
              </w:tabs>
              <w:spacing w:before="25" w:after="0" w:line="240" w:lineRule="auto"/>
              <w:ind w:left="441" w:right="442" w:hanging="360"/>
              <w:rPr>
                <w:rFonts w:ascii="Garamond" w:hAnsi="Garamond" w:eastAsia="Garamond" w:cs="Garamond"/>
                <w:sz w:val="24"/>
                <w:szCs w:val="24"/>
              </w:rPr>
            </w:pPr>
            <w:r>
              <w:rPr>
                <w:rFonts w:ascii="Garamond" w:hAnsi="Garamond" w:eastAsia="Garamond" w:cs="Garamond"/>
                <w:sz w:val="24"/>
                <w:szCs w:val="24"/>
              </w:rPr>
              <w:t>5.</w:t>
            </w:r>
            <w:r>
              <w:rPr>
                <w:rFonts w:ascii="Garamond" w:hAnsi="Garamond" w:eastAsia="Garamond" w:cs="Garamond"/>
                <w:sz w:val="24"/>
                <w:szCs w:val="24"/>
              </w:rPr>
              <w:tab/>
            </w:r>
            <w:r>
              <w:rPr>
                <w:rFonts w:ascii="Garamond" w:hAnsi="Garamond" w:eastAsia="Garamond" w:cs="Garamond"/>
                <w:sz w:val="24"/>
                <w:szCs w:val="24"/>
              </w:rPr>
              <w:t>If insertion is performed by the same provider who assisted the birth, keep on the same pair of high-level disinfected (HLD) or sterile gloves for insertion, provided they are not contaminated.</w:t>
            </w:r>
          </w:p>
          <w:p w:rsidR="00536E7E" w:rsidRDefault="004D1FEF" w14:paraId="76709367" w14:textId="77777777">
            <w:pPr>
              <w:widowControl w:val="0"/>
              <w:spacing w:after="0" w:line="231" w:lineRule="auto"/>
              <w:ind w:left="441"/>
              <w:rPr>
                <w:rFonts w:ascii="Garamond" w:hAnsi="Garamond" w:eastAsia="Garamond" w:cs="Garamond"/>
                <w:sz w:val="24"/>
                <w:szCs w:val="24"/>
              </w:rPr>
            </w:pPr>
            <w:r>
              <w:rPr>
                <w:rFonts w:ascii="Garamond" w:hAnsi="Garamond" w:eastAsia="Garamond" w:cs="Garamond"/>
                <w:b/>
                <w:sz w:val="24"/>
                <w:szCs w:val="24"/>
              </w:rPr>
              <w:t>OR</w:t>
            </w:r>
            <w:r>
              <w:rPr>
                <w:rFonts w:ascii="Garamond" w:hAnsi="Garamond" w:eastAsia="Garamond" w:cs="Garamond"/>
                <w:sz w:val="24"/>
                <w:szCs w:val="24"/>
              </w:rPr>
              <w:t>:</w:t>
            </w:r>
          </w:p>
          <w:p w:rsidR="00536E7E" w:rsidRDefault="004D1FEF" w14:paraId="76709368" w14:textId="77777777">
            <w:pPr>
              <w:widowControl w:val="0"/>
              <w:spacing w:after="0" w:line="240" w:lineRule="auto"/>
              <w:ind w:left="441" w:right="213"/>
              <w:rPr>
                <w:rFonts w:ascii="Garamond" w:hAnsi="Garamond" w:eastAsia="Garamond" w:cs="Garamond"/>
                <w:sz w:val="24"/>
                <w:szCs w:val="24"/>
              </w:rPr>
            </w:pPr>
            <w:r>
              <w:rPr>
                <w:rFonts w:ascii="Garamond" w:hAnsi="Garamond" w:eastAsia="Garamond" w:cs="Garamond"/>
                <w:sz w:val="24"/>
                <w:szCs w:val="24"/>
              </w:rPr>
              <w:t>If insertion is performed by a provider different from the one who assisted the birth, ensure that AMTSL has been completed, then perform hand hygiene and put on HLD or sterile gloves.</w:t>
            </w:r>
          </w:p>
        </w:tc>
        <w:tc>
          <w:tcPr>
            <w:tcW w:w="720" w:type="dxa"/>
            <w:tcMar/>
          </w:tcPr>
          <w:p w:rsidR="00536E7E" w:rsidRDefault="00536E7E" w14:paraId="76709369"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6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6B" w14:textId="77777777">
            <w:pPr>
              <w:widowControl w:val="0"/>
              <w:spacing w:after="0" w:line="240" w:lineRule="auto"/>
              <w:rPr>
                <w:rFonts w:ascii="Garamond" w:hAnsi="Garamond" w:eastAsia="Garamond" w:cs="Garamond"/>
                <w:sz w:val="24"/>
                <w:szCs w:val="24"/>
              </w:rPr>
            </w:pPr>
          </w:p>
        </w:tc>
      </w:tr>
      <w:tr w:rsidR="00536E7E" w:rsidTr="3D3D039C" w14:paraId="76709371" w14:textId="77777777">
        <w:trPr>
          <w:trHeight w:val="1015"/>
        </w:trPr>
        <w:tc>
          <w:tcPr>
            <w:tcW w:w="7740" w:type="dxa"/>
            <w:tcMar/>
          </w:tcPr>
          <w:p w:rsidR="00536E7E" w:rsidRDefault="004D1FEF" w14:paraId="7670936D" w14:textId="3CBDA136">
            <w:pPr>
              <w:widowControl w:val="0"/>
              <w:tabs>
                <w:tab w:val="left" w:pos="441"/>
              </w:tabs>
              <w:spacing w:before="24" w:after="0" w:line="240" w:lineRule="auto"/>
              <w:ind w:left="441" w:right="524" w:hanging="360"/>
              <w:rPr>
                <w:rFonts w:ascii="Garamond" w:hAnsi="Garamond" w:eastAsia="Garamond" w:cs="Garamond"/>
                <w:sz w:val="24"/>
                <w:szCs w:val="24"/>
              </w:rPr>
            </w:pPr>
            <w:r w:rsidRPr="3D3D039C" w:rsidR="004D1FEF">
              <w:rPr>
                <w:rFonts w:ascii="Garamond" w:hAnsi="Garamond" w:eastAsia="Garamond" w:cs="Garamond"/>
                <w:sz w:val="24"/>
                <w:szCs w:val="24"/>
              </w:rPr>
              <w:t>6.</w:t>
            </w:r>
            <w:r>
              <w:tab/>
            </w:r>
            <w:r w:rsidRPr="3D3D039C" w:rsidR="004D1FEF">
              <w:rPr>
                <w:rFonts w:ascii="Garamond" w:hAnsi="Garamond" w:eastAsia="Garamond" w:cs="Garamond"/>
                <w:sz w:val="24"/>
                <w:szCs w:val="24"/>
              </w:rPr>
              <w:t>Inspect perineum, labia, and vaginal walls for lacerations. If t</w:t>
            </w:r>
            <w:r w:rsidRPr="3D3D039C" w:rsidR="004D1FEF">
              <w:rPr>
                <w:rFonts w:ascii="Garamond" w:hAnsi="Garamond" w:eastAsia="Garamond" w:cs="Garamond"/>
                <w:sz w:val="24"/>
                <w:szCs w:val="24"/>
              </w:rPr>
              <w:t xml:space="preserve">here are lacerations that are bleeding, apply clamp to the bleeding area to stop </w:t>
            </w:r>
            <w:r w:rsidRPr="3D3D039C" w:rsidR="004D1FEF">
              <w:rPr>
                <w:rFonts w:ascii="Garamond" w:hAnsi="Garamond" w:eastAsia="Garamond" w:cs="Garamond"/>
                <w:sz w:val="24"/>
                <w:szCs w:val="24"/>
              </w:rPr>
              <w:t>the</w:t>
            </w:r>
            <w:r w:rsidRPr="3D3D039C" w:rsidR="004D1FEF">
              <w:rPr>
                <w:rFonts w:ascii="Garamond" w:hAnsi="Garamond" w:eastAsia="Garamond" w:cs="Garamond"/>
                <w:sz w:val="24"/>
                <w:szCs w:val="24"/>
              </w:rPr>
              <w:t xml:space="preserve"> .</w:t>
            </w:r>
            <w:r w:rsidRPr="3D3D039C" w:rsidR="004D1FEF">
              <w:rPr>
                <w:rFonts w:ascii="Garamond" w:hAnsi="Garamond" w:eastAsia="Garamond" w:cs="Garamond"/>
                <w:sz w:val="24"/>
                <w:szCs w:val="24"/>
              </w:rPr>
              <w:t xml:space="preserve"> Proceed with the </w:t>
            </w:r>
            <w:r w:rsidRPr="3D3D039C" w:rsidR="004D1FEF">
              <w:rPr>
                <w:rFonts w:ascii="Garamond" w:hAnsi="Garamond" w:eastAsia="Garamond" w:cs="Garamond"/>
                <w:sz w:val="24"/>
                <w:szCs w:val="24"/>
              </w:rPr>
              <w:t>insertion</w:t>
            </w:r>
            <w:r w:rsidRPr="3D3D039C" w:rsidR="62620F58">
              <w:rPr>
                <w:rFonts w:ascii="Garamond" w:hAnsi="Garamond" w:eastAsia="Garamond" w:cs="Garamond"/>
                <w:sz w:val="24"/>
                <w:szCs w:val="24"/>
              </w:rPr>
              <w:t xml:space="preserve">. </w:t>
            </w:r>
            <w:r w:rsidRPr="3D3D039C" w:rsidR="004D1FEF">
              <w:rPr>
                <w:rFonts w:ascii="Garamond" w:hAnsi="Garamond" w:eastAsia="Garamond" w:cs="Garamond"/>
                <w:sz w:val="24"/>
                <w:szCs w:val="24"/>
              </w:rPr>
              <w:t>(</w:t>
            </w:r>
            <w:r w:rsidRPr="3D3D039C" w:rsidR="004D1FEF">
              <w:rPr>
                <w:rFonts w:ascii="Garamond" w:hAnsi="Garamond" w:eastAsia="Garamond" w:cs="Garamond"/>
                <w:sz w:val="24"/>
                <w:szCs w:val="24"/>
              </w:rPr>
              <w:t xml:space="preserve">Repair lacerations, if needed, </w:t>
            </w:r>
            <w:r w:rsidRPr="3D3D039C" w:rsidR="004D1FEF">
              <w:rPr>
                <w:rFonts w:ascii="Garamond" w:hAnsi="Garamond" w:eastAsia="Garamond" w:cs="Garamond"/>
                <w:b w:val="1"/>
                <w:bCs w:val="1"/>
                <w:i w:val="1"/>
                <w:iCs w:val="1"/>
                <w:sz w:val="24"/>
                <w:szCs w:val="24"/>
              </w:rPr>
              <w:t xml:space="preserve">after </w:t>
            </w:r>
            <w:r w:rsidRPr="3D3D039C" w:rsidR="004D1FEF">
              <w:rPr>
                <w:rFonts w:ascii="Garamond" w:hAnsi="Garamond" w:eastAsia="Garamond" w:cs="Garamond"/>
                <w:sz w:val="24"/>
                <w:szCs w:val="24"/>
              </w:rPr>
              <w:t>inserting IUD).</w:t>
            </w:r>
          </w:p>
        </w:tc>
        <w:tc>
          <w:tcPr>
            <w:tcW w:w="720" w:type="dxa"/>
            <w:tcMar/>
          </w:tcPr>
          <w:p w:rsidR="00536E7E" w:rsidRDefault="00536E7E" w14:paraId="7670936E"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6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70" w14:textId="77777777">
            <w:pPr>
              <w:widowControl w:val="0"/>
              <w:spacing w:after="0" w:line="240" w:lineRule="auto"/>
              <w:rPr>
                <w:rFonts w:ascii="Garamond" w:hAnsi="Garamond" w:eastAsia="Garamond" w:cs="Garamond"/>
                <w:sz w:val="24"/>
                <w:szCs w:val="24"/>
              </w:rPr>
            </w:pPr>
          </w:p>
        </w:tc>
      </w:tr>
      <w:tr w:rsidR="00536E7E" w:rsidTr="3D3D039C" w14:paraId="76709373" w14:textId="77777777">
        <w:trPr>
          <w:trHeight w:val="316"/>
        </w:trPr>
        <w:tc>
          <w:tcPr>
            <w:tcW w:w="10170" w:type="dxa"/>
            <w:gridSpan w:val="4"/>
            <w:shd w:val="clear" w:color="auto" w:fill="DADADA"/>
            <w:tcMar/>
          </w:tcPr>
          <w:p w:rsidR="00536E7E" w:rsidRDefault="004D1FEF" w14:paraId="76709372" w14:textId="77777777">
            <w:pPr>
              <w:widowControl w:val="0"/>
              <w:spacing w:before="22" w:after="0" w:line="240" w:lineRule="auto"/>
              <w:ind w:left="114"/>
              <w:rPr>
                <w:rFonts w:ascii="Garamond" w:hAnsi="Garamond" w:eastAsia="Garamond" w:cs="Garamond"/>
                <w:b/>
                <w:sz w:val="24"/>
                <w:szCs w:val="24"/>
              </w:rPr>
            </w:pPr>
            <w:r>
              <w:rPr>
                <w:rFonts w:ascii="Garamond" w:hAnsi="Garamond" w:eastAsia="Garamond" w:cs="Garamond"/>
                <w:b/>
                <w:sz w:val="24"/>
                <w:szCs w:val="24"/>
              </w:rPr>
              <w:t>Insertion Tasks</w:t>
            </w:r>
          </w:p>
        </w:tc>
      </w:tr>
      <w:tr w:rsidR="00536E7E" w:rsidTr="3D3D039C" w14:paraId="76709378" w14:textId="77777777">
        <w:trPr>
          <w:trHeight w:val="551"/>
        </w:trPr>
        <w:tc>
          <w:tcPr>
            <w:tcW w:w="7740" w:type="dxa"/>
            <w:tcMar/>
          </w:tcPr>
          <w:p w:rsidR="00536E7E" w:rsidRDefault="004D1FEF" w14:paraId="76709374" w14:textId="77777777">
            <w:pPr>
              <w:widowControl w:val="0"/>
              <w:tabs>
                <w:tab w:val="left" w:pos="441"/>
              </w:tabs>
              <w:spacing w:before="25" w:after="0" w:line="240" w:lineRule="auto"/>
              <w:ind w:left="441" w:right="137" w:hanging="360"/>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Confirm that the woman is ready to have the IUD inserted. Answer any questions she might have and provide reassurance, if needed.</w:t>
            </w:r>
          </w:p>
        </w:tc>
        <w:tc>
          <w:tcPr>
            <w:tcW w:w="720" w:type="dxa"/>
            <w:tcMar/>
          </w:tcPr>
          <w:p w:rsidR="00536E7E" w:rsidRDefault="00536E7E" w14:paraId="76709375"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76"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77" w14:textId="77777777">
            <w:pPr>
              <w:widowControl w:val="0"/>
              <w:spacing w:after="0" w:line="240" w:lineRule="auto"/>
              <w:rPr>
                <w:rFonts w:ascii="Garamond" w:hAnsi="Garamond" w:eastAsia="Garamond" w:cs="Garamond"/>
                <w:sz w:val="24"/>
                <w:szCs w:val="24"/>
              </w:rPr>
            </w:pPr>
          </w:p>
        </w:tc>
      </w:tr>
      <w:tr w:rsidR="00536E7E" w:rsidTr="3D3D039C" w14:paraId="7670937D" w14:textId="77777777">
        <w:trPr>
          <w:trHeight w:val="1012"/>
        </w:trPr>
        <w:tc>
          <w:tcPr>
            <w:tcW w:w="7740" w:type="dxa"/>
            <w:tcMar/>
          </w:tcPr>
          <w:p w:rsidR="00536E7E" w:rsidRDefault="004D1FEF" w14:paraId="76709379" w14:textId="77777777">
            <w:pPr>
              <w:widowControl w:val="0"/>
              <w:spacing w:before="22" w:after="0" w:line="240" w:lineRule="auto"/>
              <w:ind w:left="441" w:right="156" w:hanging="360"/>
              <w:jc w:val="both"/>
              <w:rPr>
                <w:rFonts w:ascii="Garamond" w:hAnsi="Garamond" w:eastAsia="Garamond" w:cs="Garamond"/>
                <w:sz w:val="24"/>
                <w:szCs w:val="24"/>
              </w:rPr>
            </w:pPr>
            <w:r>
              <w:rPr>
                <w:rFonts w:ascii="Garamond" w:hAnsi="Garamond" w:eastAsia="Garamond" w:cs="Garamond"/>
                <w:sz w:val="24"/>
                <w:szCs w:val="24"/>
              </w:rPr>
              <w:t>2.   Open the PPIUD</w:t>
            </w:r>
            <w:r>
              <w:rPr>
                <w:rFonts w:ascii="Garamond" w:hAnsi="Garamond" w:eastAsia="Garamond" w:cs="Garamond"/>
                <w:sz w:val="24"/>
                <w:szCs w:val="24"/>
              </w:rPr>
              <w:t xml:space="preserve"> kit/tray and arrange insertion instruments and supplies in the sterile field. Ensure that the IUD in the sterile package is kept to the side of the sterile draped area. Place dry, sterile cloth on the woman’s abdomen.</w:t>
            </w:r>
          </w:p>
        </w:tc>
        <w:tc>
          <w:tcPr>
            <w:tcW w:w="720" w:type="dxa"/>
            <w:tcMar/>
          </w:tcPr>
          <w:p w:rsidR="00536E7E" w:rsidRDefault="00536E7E" w14:paraId="7670937A"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7B"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7C" w14:textId="77777777">
            <w:pPr>
              <w:widowControl w:val="0"/>
              <w:spacing w:after="0" w:line="240" w:lineRule="auto"/>
              <w:rPr>
                <w:rFonts w:ascii="Garamond" w:hAnsi="Garamond" w:eastAsia="Garamond" w:cs="Garamond"/>
                <w:sz w:val="24"/>
                <w:szCs w:val="24"/>
              </w:rPr>
            </w:pPr>
          </w:p>
        </w:tc>
      </w:tr>
      <w:tr w:rsidR="00536E7E" w:rsidTr="3D3D039C" w14:paraId="76709382" w14:textId="77777777">
        <w:trPr>
          <w:trHeight w:val="551"/>
        </w:trPr>
        <w:tc>
          <w:tcPr>
            <w:tcW w:w="7740" w:type="dxa"/>
            <w:tcMar/>
          </w:tcPr>
          <w:p w:rsidR="00536E7E" w:rsidRDefault="004D1FEF" w14:paraId="7670937E" w14:textId="77777777">
            <w:pPr>
              <w:widowControl w:val="0"/>
              <w:tabs>
                <w:tab w:val="left" w:pos="441"/>
              </w:tabs>
              <w:spacing w:before="25" w:after="0" w:line="240" w:lineRule="auto"/>
              <w:ind w:left="441" w:right="266" w:hanging="360"/>
              <w:rPr>
                <w:rFonts w:ascii="Garamond" w:hAnsi="Garamond" w:eastAsia="Garamond" w:cs="Garamond"/>
                <w:sz w:val="24"/>
                <w:szCs w:val="24"/>
              </w:rPr>
            </w:pPr>
            <w:r>
              <w:rPr>
                <w:rFonts w:ascii="Garamond" w:hAnsi="Garamond" w:eastAsia="Garamond" w:cs="Garamond"/>
                <w:sz w:val="24"/>
                <w:szCs w:val="24"/>
              </w:rPr>
              <w:t>3.</w:t>
            </w:r>
            <w:r>
              <w:rPr>
                <w:rFonts w:ascii="Garamond" w:hAnsi="Garamond" w:eastAsia="Garamond" w:cs="Garamond"/>
                <w:sz w:val="24"/>
                <w:szCs w:val="24"/>
              </w:rPr>
              <w:tab/>
            </w:r>
            <w:r>
              <w:rPr>
                <w:rFonts w:ascii="Garamond" w:hAnsi="Garamond" w:eastAsia="Garamond" w:cs="Garamond"/>
                <w:sz w:val="24"/>
                <w:szCs w:val="24"/>
              </w:rPr>
              <w:t>Gently insert Sim's speculum and visualize cervix by depressing the posterior wall of the vagina.</w:t>
            </w:r>
          </w:p>
        </w:tc>
        <w:tc>
          <w:tcPr>
            <w:tcW w:w="720" w:type="dxa"/>
            <w:tcMar/>
          </w:tcPr>
          <w:p w:rsidR="00536E7E" w:rsidRDefault="00536E7E" w14:paraId="7670937F"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0"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81" w14:textId="77777777">
            <w:pPr>
              <w:widowControl w:val="0"/>
              <w:spacing w:after="0" w:line="240" w:lineRule="auto"/>
              <w:rPr>
                <w:rFonts w:ascii="Garamond" w:hAnsi="Garamond" w:eastAsia="Garamond" w:cs="Garamond"/>
                <w:sz w:val="24"/>
                <w:szCs w:val="24"/>
              </w:rPr>
            </w:pPr>
          </w:p>
        </w:tc>
      </w:tr>
      <w:tr w:rsidR="00536E7E" w:rsidTr="3D3D039C" w14:paraId="76709387" w14:textId="77777777">
        <w:trPr>
          <w:trHeight w:val="549"/>
        </w:trPr>
        <w:tc>
          <w:tcPr>
            <w:tcW w:w="7740" w:type="dxa"/>
            <w:tcMar/>
          </w:tcPr>
          <w:p w:rsidR="00536E7E" w:rsidRDefault="004D1FEF" w14:paraId="76709383" w14:textId="77777777">
            <w:pPr>
              <w:widowControl w:val="0"/>
              <w:tabs>
                <w:tab w:val="left" w:pos="441"/>
              </w:tabs>
              <w:spacing w:before="22" w:after="0" w:line="240" w:lineRule="auto"/>
              <w:ind w:left="441" w:right="483" w:hanging="360"/>
              <w:rPr>
                <w:rFonts w:ascii="Garamond" w:hAnsi="Garamond" w:eastAsia="Garamond" w:cs="Garamond"/>
                <w:sz w:val="24"/>
                <w:szCs w:val="24"/>
              </w:rPr>
            </w:pPr>
            <w:r>
              <w:rPr>
                <w:rFonts w:ascii="Garamond" w:hAnsi="Garamond" w:eastAsia="Garamond" w:cs="Garamond"/>
                <w:sz w:val="24"/>
                <w:szCs w:val="24"/>
              </w:rPr>
              <w:t>4.</w:t>
            </w:r>
            <w:r>
              <w:rPr>
                <w:rFonts w:ascii="Garamond" w:hAnsi="Garamond" w:eastAsia="Garamond" w:cs="Garamond"/>
                <w:sz w:val="24"/>
                <w:szCs w:val="24"/>
              </w:rPr>
              <w:tab/>
            </w:r>
            <w:r>
              <w:rPr>
                <w:rFonts w:ascii="Garamond" w:hAnsi="Garamond" w:eastAsia="Garamond" w:cs="Garamond"/>
                <w:sz w:val="24"/>
                <w:szCs w:val="24"/>
              </w:rPr>
              <w:t>Thoroughly clean cervix and vagina with an antiseptic solution at least two times using a separate swab each time.</w:t>
            </w:r>
          </w:p>
        </w:tc>
        <w:tc>
          <w:tcPr>
            <w:tcW w:w="720" w:type="dxa"/>
            <w:tcMar/>
          </w:tcPr>
          <w:p w:rsidR="00536E7E" w:rsidRDefault="00536E7E" w14:paraId="76709384"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86" w14:textId="77777777">
            <w:pPr>
              <w:widowControl w:val="0"/>
              <w:spacing w:after="0" w:line="240" w:lineRule="auto"/>
              <w:rPr>
                <w:rFonts w:ascii="Garamond" w:hAnsi="Garamond" w:eastAsia="Garamond" w:cs="Garamond"/>
                <w:sz w:val="24"/>
                <w:szCs w:val="24"/>
              </w:rPr>
            </w:pPr>
          </w:p>
        </w:tc>
      </w:tr>
      <w:tr w:rsidR="00536E7E" w:rsidTr="3D3D039C" w14:paraId="7670938C" w14:textId="77777777">
        <w:trPr>
          <w:trHeight w:val="548"/>
        </w:trPr>
        <w:tc>
          <w:tcPr>
            <w:tcW w:w="7740" w:type="dxa"/>
            <w:tcMar/>
          </w:tcPr>
          <w:p w:rsidR="00536E7E" w:rsidP="3D3D039C" w:rsidRDefault="004D1FEF" w14:paraId="76709388" w14:textId="207B143E">
            <w:pPr>
              <w:pStyle w:val="ListParagraph"/>
              <w:widowControl w:val="0"/>
              <w:numPr>
                <w:ilvl w:val="0"/>
                <w:numId w:val="13"/>
              </w:numPr>
              <w:tabs>
                <w:tab w:val="left" w:pos="441"/>
              </w:tabs>
              <w:spacing w:before="22" w:after="0" w:line="240" w:lineRule="auto"/>
              <w:ind w:right="127"/>
              <w:rPr>
                <w:rFonts w:ascii="Garamond" w:hAnsi="Garamond" w:eastAsia="Garamond" w:cs="Garamond"/>
                <w:sz w:val="24"/>
                <w:szCs w:val="24"/>
              </w:rPr>
            </w:pPr>
            <w:r w:rsidRPr="3D3D039C" w:rsidR="004D1FEF">
              <w:rPr>
                <w:rFonts w:ascii="Garamond" w:hAnsi="Garamond" w:eastAsia="Garamond" w:cs="Garamond"/>
                <w:sz w:val="24"/>
                <w:szCs w:val="24"/>
              </w:rPr>
              <w:t>5.</w:t>
            </w:r>
            <w:r>
              <w:tab/>
            </w:r>
            <w:r w:rsidRPr="3D3D039C" w:rsidR="004D1FEF">
              <w:rPr>
                <w:rFonts w:ascii="Garamond" w:hAnsi="Garamond" w:eastAsia="Garamond" w:cs="Garamond"/>
                <w:sz w:val="24"/>
                <w:szCs w:val="24"/>
              </w:rPr>
              <w:t xml:space="preserve">Gently grasp the anterior lip of the cervix with the ring forceps. </w:t>
            </w:r>
            <w:r w:rsidRPr="3D3D039C" w:rsidR="004D1FEF">
              <w:rPr>
                <w:rFonts w:ascii="Garamond" w:hAnsi="Garamond" w:eastAsia="Garamond" w:cs="Garamond"/>
                <w:sz w:val="24"/>
                <w:szCs w:val="24"/>
              </w:rPr>
              <w:t>(</w:t>
            </w:r>
            <w:r w:rsidRPr="3D3D039C" w:rsidR="14DA9627">
              <w:rPr>
                <w:rFonts w:ascii="Garamond" w:hAnsi="Garamond" w:eastAsia="Garamond" w:cs="Garamond"/>
                <w:sz w:val="24"/>
                <w:szCs w:val="24"/>
              </w:rPr>
              <w:t>Speculum</w:t>
            </w:r>
            <w:r w:rsidRPr="3D3D039C" w:rsidR="004D1FEF">
              <w:rPr>
                <w:rFonts w:ascii="Garamond" w:hAnsi="Garamond" w:eastAsia="Garamond" w:cs="Garamond"/>
                <w:sz w:val="24"/>
                <w:szCs w:val="24"/>
              </w:rPr>
              <w:t xml:space="preserve"> may be removed at this time, if necessary.)</w:t>
            </w:r>
            <w:r w:rsidRPr="3D3D039C" w:rsidR="004D1FEF">
              <w:rPr>
                <w:rFonts w:ascii="Garamond" w:hAnsi="Garamond" w:eastAsia="Garamond" w:cs="Garamond"/>
                <w:sz w:val="24"/>
                <w:szCs w:val="24"/>
              </w:rPr>
              <w:t xml:space="preserve"> Leave forceps aside, still attached to the cervix.</w:t>
            </w:r>
          </w:p>
        </w:tc>
        <w:tc>
          <w:tcPr>
            <w:tcW w:w="720" w:type="dxa"/>
            <w:tcMar/>
          </w:tcPr>
          <w:p w:rsidR="00536E7E" w:rsidRDefault="00536E7E" w14:paraId="76709389"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8B" w14:textId="77777777">
            <w:pPr>
              <w:widowControl w:val="0"/>
              <w:spacing w:after="0" w:line="240" w:lineRule="auto"/>
              <w:rPr>
                <w:rFonts w:ascii="Garamond" w:hAnsi="Garamond" w:eastAsia="Garamond" w:cs="Garamond"/>
                <w:sz w:val="24"/>
                <w:szCs w:val="24"/>
              </w:rPr>
            </w:pPr>
          </w:p>
        </w:tc>
      </w:tr>
      <w:tr w:rsidR="00536E7E" w:rsidTr="3D3D039C" w14:paraId="76709391" w14:textId="77777777">
        <w:trPr>
          <w:trHeight w:val="551"/>
        </w:trPr>
        <w:tc>
          <w:tcPr>
            <w:tcW w:w="7740" w:type="dxa"/>
            <w:tcMar/>
          </w:tcPr>
          <w:p w:rsidR="00536E7E" w:rsidRDefault="004D1FEF" w14:paraId="7670938D" w14:textId="77777777">
            <w:pPr>
              <w:widowControl w:val="0"/>
              <w:tabs>
                <w:tab w:val="left" w:pos="441"/>
              </w:tabs>
              <w:spacing w:before="25" w:after="0" w:line="240" w:lineRule="auto"/>
              <w:ind w:left="441" w:right="637" w:hanging="360"/>
              <w:rPr>
                <w:rFonts w:ascii="Garamond" w:hAnsi="Garamond" w:eastAsia="Garamond" w:cs="Garamond"/>
                <w:sz w:val="24"/>
                <w:szCs w:val="24"/>
              </w:rPr>
            </w:pPr>
            <w:r>
              <w:rPr>
                <w:rFonts w:ascii="Garamond" w:hAnsi="Garamond" w:eastAsia="Garamond" w:cs="Garamond"/>
                <w:sz w:val="24"/>
                <w:szCs w:val="24"/>
              </w:rPr>
              <w:t>6.</w:t>
            </w:r>
            <w:r>
              <w:rPr>
                <w:rFonts w:ascii="Garamond" w:hAnsi="Garamond" w:eastAsia="Garamond" w:cs="Garamond"/>
                <w:sz w:val="24"/>
                <w:szCs w:val="24"/>
              </w:rPr>
              <w:tab/>
            </w:r>
            <w:r>
              <w:rPr>
                <w:rFonts w:ascii="Garamond" w:hAnsi="Garamond" w:eastAsia="Garamond" w:cs="Garamond"/>
                <w:sz w:val="24"/>
                <w:szCs w:val="24"/>
              </w:rPr>
              <w:t>Open the sterile</w:t>
            </w:r>
            <w:r>
              <w:rPr>
                <w:rFonts w:ascii="Garamond" w:hAnsi="Garamond" w:eastAsia="Garamond" w:cs="Garamond"/>
                <w:sz w:val="24"/>
                <w:szCs w:val="24"/>
              </w:rPr>
              <w:t xml:space="preserve"> IUD package from the bottom by pulling back the plastic cover approximately one-third of the way.</w:t>
            </w:r>
          </w:p>
        </w:tc>
        <w:tc>
          <w:tcPr>
            <w:tcW w:w="720" w:type="dxa"/>
            <w:tcMar/>
          </w:tcPr>
          <w:p w:rsidR="00536E7E" w:rsidRDefault="00536E7E" w14:paraId="7670938E"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8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90" w14:textId="77777777">
            <w:pPr>
              <w:widowControl w:val="0"/>
              <w:spacing w:after="0" w:line="240" w:lineRule="auto"/>
              <w:rPr>
                <w:rFonts w:ascii="Garamond" w:hAnsi="Garamond" w:eastAsia="Garamond" w:cs="Garamond"/>
                <w:sz w:val="24"/>
                <w:szCs w:val="24"/>
              </w:rPr>
            </w:pPr>
          </w:p>
        </w:tc>
      </w:tr>
      <w:tr w:rsidR="00536E7E" w:rsidTr="3D3D039C" w14:paraId="76709396" w14:textId="77777777">
        <w:trPr>
          <w:trHeight w:val="1012"/>
        </w:trPr>
        <w:tc>
          <w:tcPr>
            <w:tcW w:w="7740" w:type="dxa"/>
            <w:tcMar/>
          </w:tcPr>
          <w:p w:rsidR="00536E7E" w:rsidRDefault="004D1FEF" w14:paraId="76709392" w14:textId="77777777">
            <w:pPr>
              <w:widowControl w:val="0"/>
              <w:tabs>
                <w:tab w:val="left" w:pos="441"/>
              </w:tabs>
              <w:spacing w:before="22" w:after="0" w:line="240" w:lineRule="auto"/>
              <w:ind w:left="441" w:right="166" w:hanging="360"/>
              <w:rPr>
                <w:rFonts w:ascii="Garamond" w:hAnsi="Garamond" w:eastAsia="Garamond" w:cs="Garamond"/>
                <w:sz w:val="24"/>
                <w:szCs w:val="24"/>
              </w:rPr>
            </w:pPr>
            <w:r>
              <w:rPr>
                <w:rFonts w:ascii="Garamond" w:hAnsi="Garamond" w:eastAsia="Garamond" w:cs="Garamond"/>
                <w:sz w:val="24"/>
                <w:szCs w:val="24"/>
              </w:rPr>
              <w:t>7.</w:t>
            </w:r>
            <w:r>
              <w:rPr>
                <w:rFonts w:ascii="Garamond" w:hAnsi="Garamond" w:eastAsia="Garamond" w:cs="Garamond"/>
                <w:sz w:val="24"/>
                <w:szCs w:val="24"/>
              </w:rPr>
              <w:tab/>
            </w:r>
            <w:r>
              <w:rPr>
                <w:rFonts w:ascii="Garamond" w:hAnsi="Garamond" w:eastAsia="Garamond" w:cs="Garamond"/>
                <w:sz w:val="24"/>
                <w:szCs w:val="24"/>
              </w:rPr>
              <w:t>With a non-dominant hand still holding the IUD package (stabilizing the IUD through the package), use the dominant hand to remove plunger rod, inserte</w:t>
            </w:r>
            <w:r>
              <w:rPr>
                <w:rFonts w:ascii="Garamond" w:hAnsi="Garamond" w:eastAsia="Garamond" w:cs="Garamond"/>
                <w:sz w:val="24"/>
                <w:szCs w:val="24"/>
              </w:rPr>
              <w:t xml:space="preserve">r tube, and card from the package. </w:t>
            </w:r>
            <w:r>
              <w:rPr>
                <w:rFonts w:ascii="Garamond" w:hAnsi="Garamond" w:eastAsia="Garamond" w:cs="Garamond"/>
                <w:b/>
                <w:sz w:val="24"/>
                <w:szCs w:val="24"/>
              </w:rPr>
              <w:t xml:space="preserve">Use “no-touch” technique </w:t>
            </w:r>
            <w:r>
              <w:rPr>
                <w:rFonts w:ascii="Garamond" w:hAnsi="Garamond" w:eastAsia="Garamond" w:cs="Garamond"/>
                <w:sz w:val="24"/>
                <w:szCs w:val="24"/>
              </w:rPr>
              <w:t>throughout the procedure.</w:t>
            </w:r>
          </w:p>
        </w:tc>
        <w:tc>
          <w:tcPr>
            <w:tcW w:w="720" w:type="dxa"/>
            <w:tcMar/>
          </w:tcPr>
          <w:p w:rsidR="00536E7E" w:rsidRDefault="00536E7E" w14:paraId="76709393"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9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95" w14:textId="77777777">
            <w:pPr>
              <w:widowControl w:val="0"/>
              <w:spacing w:after="0" w:line="240" w:lineRule="auto"/>
              <w:rPr>
                <w:rFonts w:ascii="Garamond" w:hAnsi="Garamond" w:eastAsia="Garamond" w:cs="Garamond"/>
                <w:sz w:val="24"/>
                <w:szCs w:val="24"/>
              </w:rPr>
            </w:pPr>
          </w:p>
        </w:tc>
      </w:tr>
      <w:tr w:rsidR="00536E7E" w:rsidTr="3D3D039C" w14:paraId="7670939B" w14:textId="77777777">
        <w:trPr>
          <w:trHeight w:val="813"/>
        </w:trPr>
        <w:tc>
          <w:tcPr>
            <w:tcW w:w="7740" w:type="dxa"/>
            <w:tcMar/>
          </w:tcPr>
          <w:p w:rsidR="00536E7E" w:rsidRDefault="004D1FEF" w14:paraId="76709397" w14:textId="3510FA5B">
            <w:pPr>
              <w:widowControl w:val="0"/>
              <w:tabs>
                <w:tab w:val="left" w:pos="441"/>
              </w:tabs>
              <w:spacing w:before="25" w:after="0" w:line="240" w:lineRule="auto"/>
              <w:ind w:left="441" w:right="206" w:hanging="360"/>
              <w:rPr>
                <w:rFonts w:ascii="Garamond" w:hAnsi="Garamond" w:eastAsia="Garamond" w:cs="Garamond"/>
                <w:sz w:val="24"/>
                <w:szCs w:val="24"/>
              </w:rPr>
            </w:pPr>
            <w:r w:rsidRPr="3D3D039C" w:rsidR="004D1FEF">
              <w:rPr>
                <w:rFonts w:ascii="Garamond" w:hAnsi="Garamond" w:eastAsia="Garamond" w:cs="Garamond"/>
                <w:sz w:val="24"/>
                <w:szCs w:val="24"/>
              </w:rPr>
              <w:t>8.</w:t>
            </w:r>
            <w:r>
              <w:tab/>
            </w:r>
            <w:r w:rsidRPr="3D3D039C" w:rsidR="004D1FEF">
              <w:rPr>
                <w:rFonts w:ascii="Garamond" w:hAnsi="Garamond" w:eastAsia="Garamond" w:cs="Garamond"/>
                <w:sz w:val="24"/>
                <w:szCs w:val="24"/>
              </w:rPr>
              <w:t>With the dominant hand, use</w:t>
            </w:r>
            <w:r w:rsidRPr="3D3D039C" w:rsidR="65A94C21">
              <w:rPr>
                <w:rFonts w:ascii="Garamond" w:hAnsi="Garamond" w:eastAsia="Garamond" w:cs="Garamond"/>
                <w:sz w:val="24"/>
                <w:szCs w:val="24"/>
              </w:rPr>
              <w:t xml:space="preserve"> long</w:t>
            </w:r>
            <w:r w:rsidRPr="3D3D039C" w:rsidR="004D1FEF">
              <w:rPr>
                <w:rFonts w:ascii="Garamond" w:hAnsi="Garamond" w:eastAsia="Garamond" w:cs="Garamond"/>
                <w:sz w:val="24"/>
                <w:szCs w:val="24"/>
              </w:rPr>
              <w:t xml:space="preserve"> placental forceps to grasp the IUD inside the sterile package using </w:t>
            </w:r>
            <w:r w:rsidRPr="3D3D039C" w:rsidR="004D1FEF">
              <w:rPr>
                <w:rFonts w:ascii="Garamond" w:hAnsi="Garamond" w:eastAsia="Garamond" w:cs="Garamond"/>
                <w:b w:val="1"/>
                <w:bCs w:val="1"/>
                <w:sz w:val="24"/>
                <w:szCs w:val="24"/>
              </w:rPr>
              <w:t>“no-touch” technique</w:t>
            </w:r>
            <w:r w:rsidRPr="3D3D039C" w:rsidR="004D1FEF">
              <w:rPr>
                <w:rFonts w:ascii="Garamond" w:hAnsi="Garamond" w:eastAsia="Garamond" w:cs="Garamond"/>
                <w:sz w:val="24"/>
                <w:szCs w:val="24"/>
              </w:rPr>
              <w:t>. Hold the IUD by the edge, being careful not to entangle the strings in the forceps.</w:t>
            </w:r>
          </w:p>
        </w:tc>
        <w:tc>
          <w:tcPr>
            <w:tcW w:w="720" w:type="dxa"/>
            <w:tcMar/>
          </w:tcPr>
          <w:p w:rsidR="00536E7E" w:rsidRDefault="00536E7E" w14:paraId="76709398"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99"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9A" w14:textId="77777777">
            <w:pPr>
              <w:widowControl w:val="0"/>
              <w:spacing w:after="0" w:line="240" w:lineRule="auto"/>
              <w:rPr>
                <w:rFonts w:ascii="Garamond" w:hAnsi="Garamond" w:eastAsia="Garamond" w:cs="Garamond"/>
                <w:sz w:val="24"/>
                <w:szCs w:val="24"/>
              </w:rPr>
            </w:pPr>
          </w:p>
        </w:tc>
      </w:tr>
      <w:tr w:rsidR="00536E7E" w:rsidTr="3D3D039C" w14:paraId="767093A0" w14:textId="77777777">
        <w:trPr>
          <w:trHeight w:val="318"/>
        </w:trPr>
        <w:tc>
          <w:tcPr>
            <w:tcW w:w="7740" w:type="dxa"/>
            <w:tcMar/>
          </w:tcPr>
          <w:p w:rsidR="00536E7E" w:rsidRDefault="004D1FEF" w14:paraId="7670939C" w14:textId="77777777">
            <w:pPr>
              <w:widowControl w:val="0"/>
              <w:tabs>
                <w:tab w:val="left" w:pos="441"/>
              </w:tabs>
              <w:spacing w:before="25" w:after="0" w:line="240" w:lineRule="auto"/>
              <w:ind w:left="81"/>
              <w:rPr>
                <w:rFonts w:ascii="Garamond" w:hAnsi="Garamond" w:eastAsia="Garamond" w:cs="Garamond"/>
                <w:sz w:val="24"/>
                <w:szCs w:val="24"/>
              </w:rPr>
            </w:pPr>
            <w:r>
              <w:rPr>
                <w:rFonts w:ascii="Garamond" w:hAnsi="Garamond" w:eastAsia="Garamond" w:cs="Garamond"/>
                <w:sz w:val="24"/>
                <w:szCs w:val="24"/>
              </w:rPr>
              <w:t>9.</w:t>
            </w:r>
            <w:r>
              <w:rPr>
                <w:rFonts w:ascii="Garamond" w:hAnsi="Garamond" w:eastAsia="Garamond" w:cs="Garamond"/>
                <w:sz w:val="24"/>
                <w:szCs w:val="24"/>
              </w:rPr>
              <w:tab/>
            </w:r>
            <w:r>
              <w:rPr>
                <w:rFonts w:ascii="Garamond" w:hAnsi="Garamond" w:eastAsia="Garamond" w:cs="Garamond"/>
                <w:sz w:val="24"/>
                <w:szCs w:val="24"/>
              </w:rPr>
              <w:t>Gently lift the anterior lip of the cervix using ring forceps.</w:t>
            </w:r>
          </w:p>
        </w:tc>
        <w:tc>
          <w:tcPr>
            <w:tcW w:w="720" w:type="dxa"/>
            <w:tcMar/>
          </w:tcPr>
          <w:p w:rsidR="00536E7E" w:rsidRDefault="00536E7E" w14:paraId="7670939D"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9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9F" w14:textId="77777777">
            <w:pPr>
              <w:widowControl w:val="0"/>
              <w:spacing w:after="0" w:line="240" w:lineRule="auto"/>
              <w:rPr>
                <w:rFonts w:ascii="Garamond" w:hAnsi="Garamond" w:eastAsia="Garamond" w:cs="Garamond"/>
                <w:sz w:val="24"/>
                <w:szCs w:val="24"/>
              </w:rPr>
            </w:pPr>
          </w:p>
        </w:tc>
      </w:tr>
      <w:tr w:rsidR="00536E7E" w:rsidTr="3D3D039C" w14:paraId="767093A8" w14:textId="77777777">
        <w:trPr>
          <w:trHeight w:val="2172"/>
        </w:trPr>
        <w:tc>
          <w:tcPr>
            <w:tcW w:w="7740" w:type="dxa"/>
            <w:tcMar/>
          </w:tcPr>
          <w:p w:rsidR="00536E7E" w:rsidRDefault="004D1FEF" w14:paraId="767093A1" w14:textId="77777777">
            <w:pPr>
              <w:widowControl w:val="0"/>
              <w:numPr>
                <w:ilvl w:val="0"/>
                <w:numId w:val="3"/>
              </w:numPr>
              <w:tabs>
                <w:tab w:val="left" w:pos="442"/>
              </w:tabs>
              <w:spacing w:before="22" w:after="0" w:line="240" w:lineRule="auto"/>
              <w:ind w:hanging="361"/>
              <w:rPr>
                <w:rFonts w:ascii="Garamond" w:hAnsi="Garamond" w:eastAsia="Garamond" w:cs="Garamond"/>
                <w:sz w:val="24"/>
                <w:szCs w:val="24"/>
              </w:rPr>
            </w:pPr>
            <w:r>
              <w:rPr>
                <w:rFonts w:ascii="Garamond" w:hAnsi="Garamond" w:eastAsia="Garamond" w:cs="Garamond"/>
                <w:sz w:val="24"/>
                <w:szCs w:val="24"/>
              </w:rPr>
              <w:t>Gently insert and slowly advance the IUD</w:t>
            </w:r>
          </w:p>
          <w:p w:rsidR="00536E7E" w:rsidRDefault="004D1FEF" w14:paraId="767093A2" w14:textId="155907E9">
            <w:pPr>
              <w:widowControl w:val="0"/>
              <w:numPr>
                <w:ilvl w:val="1"/>
                <w:numId w:val="5"/>
              </w:numPr>
              <w:tabs>
                <w:tab w:val="left" w:pos="806"/>
                <w:tab w:val="left" w:pos="807"/>
              </w:tabs>
              <w:spacing w:before="1" w:after="0" w:line="240" w:lineRule="auto"/>
              <w:ind w:right="237"/>
              <w:rPr>
                <w:rFonts w:ascii="Garamond" w:hAnsi="Garamond" w:eastAsia="Garamond" w:cs="Garamond"/>
                <w:sz w:val="24"/>
                <w:szCs w:val="24"/>
              </w:rPr>
            </w:pPr>
            <w:r w:rsidRPr="3D3D039C" w:rsidR="004D1FEF">
              <w:rPr>
                <w:rFonts w:ascii="Garamond" w:hAnsi="Garamond" w:eastAsia="Garamond" w:cs="Garamond"/>
                <w:sz w:val="24"/>
                <w:szCs w:val="24"/>
              </w:rPr>
              <w:t>While avoiding touching the walls of the vagina, insert</w:t>
            </w:r>
            <w:r w:rsidRPr="3D3D039C" w:rsidR="004D1FEF">
              <w:rPr>
                <w:rFonts w:ascii="Garamond" w:hAnsi="Garamond" w:eastAsia="Garamond" w:cs="Garamond"/>
                <w:sz w:val="24"/>
                <w:szCs w:val="24"/>
              </w:rPr>
              <w:t xml:space="preserve"> the </w:t>
            </w:r>
            <w:r w:rsidRPr="3D3D039C" w:rsidR="68022B73">
              <w:rPr>
                <w:rFonts w:ascii="Garamond" w:hAnsi="Garamond" w:eastAsia="Garamond" w:cs="Garamond"/>
                <w:sz w:val="24"/>
                <w:szCs w:val="24"/>
              </w:rPr>
              <w:t xml:space="preserve">long </w:t>
            </w:r>
            <w:r w:rsidRPr="3D3D039C" w:rsidR="004D1FEF">
              <w:rPr>
                <w:rFonts w:ascii="Garamond" w:hAnsi="Garamond" w:eastAsia="Garamond" w:cs="Garamond"/>
                <w:sz w:val="24"/>
                <w:szCs w:val="24"/>
              </w:rPr>
              <w:t>placenta</w:t>
            </w:r>
            <w:r w:rsidRPr="3D3D039C" w:rsidR="5D371D21">
              <w:rPr>
                <w:rFonts w:ascii="Garamond" w:hAnsi="Garamond" w:eastAsia="Garamond" w:cs="Garamond"/>
                <w:sz w:val="24"/>
                <w:szCs w:val="24"/>
              </w:rPr>
              <w:t>l</w:t>
            </w:r>
            <w:r w:rsidRPr="3D3D039C" w:rsidR="004D1FEF">
              <w:rPr>
                <w:rFonts w:ascii="Garamond" w:hAnsi="Garamond" w:eastAsia="Garamond" w:cs="Garamond"/>
                <w:sz w:val="24"/>
                <w:szCs w:val="24"/>
              </w:rPr>
              <w:t xml:space="preserve"> forceps which are holding the IUD through the cervix into the lower uterine cavity.</w:t>
            </w:r>
          </w:p>
          <w:p w:rsidR="00536E7E" w:rsidRDefault="004D1FEF" w14:paraId="767093A3" w14:textId="77777777">
            <w:pPr>
              <w:widowControl w:val="0"/>
              <w:numPr>
                <w:ilvl w:val="1"/>
                <w:numId w:val="5"/>
              </w:numPr>
              <w:tabs>
                <w:tab w:val="left" w:pos="806"/>
                <w:tab w:val="left" w:pos="807"/>
              </w:tabs>
              <w:spacing w:before="1" w:after="0" w:line="240" w:lineRule="auto"/>
              <w:ind w:right="188"/>
              <w:rPr>
                <w:rFonts w:ascii="Garamond" w:hAnsi="Garamond" w:eastAsia="Garamond" w:cs="Garamond"/>
                <w:sz w:val="24"/>
                <w:szCs w:val="24"/>
              </w:rPr>
            </w:pPr>
            <w:r>
              <w:rPr>
                <w:rFonts w:ascii="Garamond" w:hAnsi="Garamond" w:eastAsia="Garamond" w:cs="Garamond"/>
                <w:sz w:val="24"/>
                <w:szCs w:val="24"/>
              </w:rPr>
              <w:t>Gently move the IUD farther into the uterus toward the point where slight resistance is felt against the back wall of the lower segment of the uterus.</w:t>
            </w:r>
          </w:p>
          <w:p w:rsidR="00536E7E" w:rsidRDefault="004D1FEF" w14:paraId="767093A4" w14:textId="77777777">
            <w:pPr>
              <w:widowControl w:val="0"/>
              <w:numPr>
                <w:ilvl w:val="1"/>
                <w:numId w:val="5"/>
              </w:numPr>
              <w:tabs>
                <w:tab w:val="left" w:pos="806"/>
                <w:tab w:val="left" w:pos="807"/>
              </w:tabs>
              <w:spacing w:after="0" w:line="240" w:lineRule="auto"/>
              <w:ind w:right="465"/>
              <w:rPr>
                <w:rFonts w:ascii="Garamond" w:hAnsi="Garamond" w:eastAsia="Garamond" w:cs="Garamond"/>
                <w:sz w:val="24"/>
                <w:szCs w:val="24"/>
              </w:rPr>
            </w:pPr>
            <w:r>
              <w:rPr>
                <w:rFonts w:ascii="Garamond" w:hAnsi="Garamond" w:eastAsia="Garamond" w:cs="Garamond"/>
                <w:sz w:val="24"/>
                <w:szCs w:val="24"/>
              </w:rPr>
              <w:t>Keeping the placenta forceps firmly closed, lower the ring forceps and gently remove them from the cervix; leave them on the sterile towel.</w:t>
            </w:r>
          </w:p>
        </w:tc>
        <w:tc>
          <w:tcPr>
            <w:tcW w:w="720" w:type="dxa"/>
            <w:tcMar/>
          </w:tcPr>
          <w:p w:rsidR="00536E7E" w:rsidRDefault="00536E7E" w14:paraId="767093A5"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3A6"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A7" w14:textId="77777777">
            <w:pPr>
              <w:widowControl w:val="0"/>
              <w:spacing w:after="0" w:line="240" w:lineRule="auto"/>
              <w:rPr>
                <w:rFonts w:ascii="Garamond" w:hAnsi="Garamond" w:eastAsia="Garamond" w:cs="Garamond"/>
                <w:sz w:val="24"/>
                <w:szCs w:val="24"/>
              </w:rPr>
            </w:pPr>
          </w:p>
        </w:tc>
      </w:tr>
    </w:tbl>
    <w:p w:rsidR="00536E7E" w:rsidRDefault="00536E7E" w14:paraId="767093A9" w14:textId="77777777">
      <w:pPr>
        <w:widowControl w:val="0"/>
        <w:spacing w:after="0" w:line="240" w:lineRule="auto"/>
        <w:rPr>
          <w:rFonts w:ascii="Garamond" w:hAnsi="Garamond" w:eastAsia="Garamond" w:cs="Garamond"/>
          <w:sz w:val="24"/>
          <w:szCs w:val="24"/>
        </w:rPr>
        <w:sectPr w:rsidR="00536E7E">
          <w:pgSz w:w="12240" w:h="15840" w:orient="portrait"/>
          <w:pgMar w:top="1080" w:right="1320" w:bottom="900" w:left="1320" w:header="360" w:footer="717" w:gutter="0"/>
          <w:cols w:space="720"/>
        </w:sectPr>
      </w:pPr>
    </w:p>
    <w:p w:rsidR="00536E7E" w:rsidRDefault="00536E7E" w14:paraId="767093AA" w14:textId="77777777">
      <w:pPr>
        <w:widowControl w:val="0"/>
        <w:pBdr>
          <w:top w:val="nil"/>
          <w:left w:val="nil"/>
          <w:bottom w:val="nil"/>
          <w:right w:val="nil"/>
          <w:between w:val="nil"/>
        </w:pBdr>
        <w:spacing w:after="0" w:line="276" w:lineRule="auto"/>
        <w:rPr>
          <w:rFonts w:ascii="Garamond" w:hAnsi="Garamond" w:eastAsia="Garamond" w:cs="Garamond"/>
          <w:sz w:val="24"/>
          <w:szCs w:val="24"/>
        </w:rPr>
      </w:pPr>
    </w:p>
    <w:tbl>
      <w:tblPr>
        <w:tblStyle w:val="a2"/>
        <w:tblW w:w="10170" w:type="dxa"/>
        <w:tblInd w:w="-1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740"/>
        <w:gridCol w:w="810"/>
        <w:gridCol w:w="810"/>
        <w:gridCol w:w="810"/>
      </w:tblGrid>
      <w:tr w:rsidR="00536E7E" w:rsidTr="3D3D039C" w14:paraId="767093AC" w14:textId="77777777">
        <w:trPr>
          <w:trHeight w:val="318"/>
        </w:trPr>
        <w:tc>
          <w:tcPr>
            <w:tcW w:w="10170" w:type="dxa"/>
            <w:gridSpan w:val="4"/>
            <w:shd w:val="clear" w:color="auto" w:fill="002A6C"/>
            <w:tcMar/>
          </w:tcPr>
          <w:p w:rsidR="00536E7E" w:rsidRDefault="004D1FEF" w14:paraId="767093AB" w14:textId="77777777">
            <w:pPr>
              <w:widowControl w:val="0"/>
              <w:spacing w:before="22" w:after="0" w:line="240" w:lineRule="auto"/>
              <w:ind w:left="1256" w:right="1244"/>
              <w:jc w:val="center"/>
              <w:rPr>
                <w:rFonts w:ascii="Garamond" w:hAnsi="Garamond" w:eastAsia="Garamond" w:cs="Garamond"/>
                <w:b/>
                <w:sz w:val="24"/>
                <w:szCs w:val="24"/>
              </w:rPr>
            </w:pPr>
            <w:r>
              <w:rPr>
                <w:rFonts w:ascii="Garamond" w:hAnsi="Garamond" w:eastAsia="Garamond" w:cs="Garamond"/>
                <w:b/>
                <w:color w:val="FFFFFF"/>
                <w:sz w:val="24"/>
                <w:szCs w:val="24"/>
              </w:rPr>
              <w:t>Checklist for Post placental (Instrumental) Insertion of the IUD</w:t>
            </w:r>
          </w:p>
        </w:tc>
      </w:tr>
      <w:tr w:rsidR="00536E7E" w:rsidTr="3D3D039C" w14:paraId="767093AF" w14:textId="77777777">
        <w:trPr>
          <w:trHeight w:val="316"/>
        </w:trPr>
        <w:tc>
          <w:tcPr>
            <w:tcW w:w="7740" w:type="dxa"/>
            <w:shd w:val="clear" w:color="auto" w:fill="9DBFE5"/>
            <w:tcMar/>
          </w:tcPr>
          <w:p w:rsidR="00536E7E" w:rsidRDefault="004D1FEF" w14:paraId="767093AD" w14:textId="77777777">
            <w:pPr>
              <w:widowControl w:val="0"/>
              <w:spacing w:before="22" w:after="0" w:line="240" w:lineRule="auto"/>
              <w:ind w:right="73"/>
              <w:jc w:val="center"/>
              <w:rPr>
                <w:rFonts w:ascii="Garamond" w:hAnsi="Garamond" w:eastAsia="Garamond" w:cs="Garamond"/>
                <w:b/>
                <w:sz w:val="24"/>
                <w:szCs w:val="24"/>
              </w:rPr>
            </w:pPr>
            <w:r>
              <w:rPr>
                <w:rFonts w:ascii="Garamond" w:hAnsi="Garamond" w:eastAsia="Garamond" w:cs="Garamond"/>
                <w:b/>
                <w:sz w:val="24"/>
                <w:szCs w:val="24"/>
              </w:rPr>
              <w:t>Step/Task</w:t>
            </w:r>
          </w:p>
        </w:tc>
        <w:tc>
          <w:tcPr>
            <w:tcW w:w="2430" w:type="dxa"/>
            <w:gridSpan w:val="3"/>
            <w:shd w:val="clear" w:color="auto" w:fill="9DBFE5"/>
            <w:tcMar/>
          </w:tcPr>
          <w:p w:rsidR="00536E7E" w:rsidRDefault="004D1FEF" w14:paraId="767093AE" w14:textId="77777777">
            <w:pPr>
              <w:widowControl w:val="0"/>
              <w:spacing w:before="22" w:after="0" w:line="240" w:lineRule="auto"/>
              <w:ind w:left="848" w:right="839"/>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3D3D039C" w14:paraId="767093B6" w14:textId="77777777">
        <w:trPr>
          <w:trHeight w:val="1246"/>
        </w:trPr>
        <w:tc>
          <w:tcPr>
            <w:tcW w:w="7740" w:type="dxa"/>
            <w:tcMar/>
          </w:tcPr>
          <w:p w:rsidR="00536E7E" w:rsidRDefault="004D1FEF" w14:paraId="767093B0" w14:textId="77777777">
            <w:pPr>
              <w:widowControl w:val="0"/>
              <w:numPr>
                <w:ilvl w:val="0"/>
                <w:numId w:val="2"/>
              </w:numPr>
              <w:tabs>
                <w:tab w:val="left" w:pos="497"/>
              </w:tabs>
              <w:spacing w:before="25" w:after="0" w:line="231" w:lineRule="auto"/>
              <w:rPr>
                <w:rFonts w:ascii="Garamond" w:hAnsi="Garamond" w:eastAsia="Garamond" w:cs="Garamond"/>
                <w:sz w:val="24"/>
                <w:szCs w:val="24"/>
              </w:rPr>
            </w:pPr>
            <w:r>
              <w:rPr>
                <w:rFonts w:ascii="Garamond" w:hAnsi="Garamond" w:eastAsia="Garamond" w:cs="Garamond"/>
                <w:sz w:val="24"/>
                <w:szCs w:val="24"/>
              </w:rPr>
              <w:t>“Elevate” the uterus</w:t>
            </w:r>
          </w:p>
          <w:p w:rsidR="00536E7E" w:rsidRDefault="004D1FEF" w14:paraId="767093B1" w14:textId="77777777">
            <w:pPr>
              <w:widowControl w:val="0"/>
              <w:numPr>
                <w:ilvl w:val="1"/>
                <w:numId w:val="7"/>
              </w:numPr>
              <w:tabs>
                <w:tab w:val="left" w:pos="894"/>
                <w:tab w:val="left" w:pos="896"/>
              </w:tabs>
              <w:spacing w:after="0" w:line="240" w:lineRule="auto"/>
              <w:rPr>
                <w:rFonts w:ascii="Garamond" w:hAnsi="Garamond" w:eastAsia="Garamond" w:cs="Garamond"/>
                <w:sz w:val="24"/>
                <w:szCs w:val="24"/>
              </w:rPr>
            </w:pPr>
            <w:r>
              <w:rPr>
                <w:rFonts w:ascii="Garamond" w:hAnsi="Garamond" w:eastAsia="Garamond" w:cs="Garamond"/>
                <w:sz w:val="24"/>
                <w:szCs w:val="24"/>
              </w:rPr>
              <w:t>Place the base of the nondominant hand on the lower part of the uterus (midline, just above the pubic bone with fingers toward the fundus); and</w:t>
            </w:r>
          </w:p>
          <w:p w:rsidR="00536E7E" w:rsidRDefault="004D1FEF" w14:paraId="767093B2" w14:textId="77777777">
            <w:pPr>
              <w:widowControl w:val="0"/>
              <w:numPr>
                <w:ilvl w:val="1"/>
                <w:numId w:val="7"/>
              </w:numPr>
              <w:tabs>
                <w:tab w:val="left" w:pos="894"/>
                <w:tab w:val="left" w:pos="896"/>
              </w:tabs>
              <w:spacing w:before="1" w:after="0" w:line="240" w:lineRule="auto"/>
              <w:rPr>
                <w:rFonts w:ascii="Garamond" w:hAnsi="Garamond" w:eastAsia="Garamond" w:cs="Garamond"/>
                <w:sz w:val="24"/>
                <w:szCs w:val="24"/>
              </w:rPr>
            </w:pPr>
            <w:r>
              <w:rPr>
                <w:rFonts w:ascii="Garamond" w:hAnsi="Garamond" w:eastAsia="Garamond" w:cs="Garamond"/>
                <w:sz w:val="24"/>
                <w:szCs w:val="24"/>
              </w:rPr>
              <w:t>Gently push the uterus upward in the abdomen to extend the lower uterine segment.</w:t>
            </w:r>
          </w:p>
        </w:tc>
        <w:tc>
          <w:tcPr>
            <w:tcW w:w="810" w:type="dxa"/>
            <w:tcMar/>
          </w:tcPr>
          <w:p w:rsidR="00536E7E" w:rsidRDefault="00536E7E" w14:paraId="767093B3"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5" w14:textId="77777777">
            <w:pPr>
              <w:widowControl w:val="0"/>
              <w:spacing w:after="0" w:line="240" w:lineRule="auto"/>
              <w:rPr>
                <w:rFonts w:ascii="Garamond" w:hAnsi="Garamond" w:eastAsia="Garamond" w:cs="Garamond"/>
                <w:sz w:val="24"/>
                <w:szCs w:val="24"/>
              </w:rPr>
            </w:pPr>
          </w:p>
        </w:tc>
      </w:tr>
      <w:tr w:rsidR="00536E7E" w:rsidTr="3D3D039C" w14:paraId="767093BD" w14:textId="77777777">
        <w:trPr>
          <w:trHeight w:val="1477"/>
        </w:trPr>
        <w:tc>
          <w:tcPr>
            <w:tcW w:w="7740" w:type="dxa"/>
            <w:tcMar/>
          </w:tcPr>
          <w:p w:rsidR="00536E7E" w:rsidRDefault="004D1FEF" w14:paraId="767093B7" w14:textId="77777777">
            <w:pPr>
              <w:widowControl w:val="0"/>
              <w:numPr>
                <w:ilvl w:val="0"/>
                <w:numId w:val="1"/>
              </w:numPr>
              <w:tabs>
                <w:tab w:val="left" w:pos="442"/>
              </w:tabs>
              <w:spacing w:before="24" w:after="0" w:line="240" w:lineRule="auto"/>
              <w:ind w:hanging="361"/>
              <w:rPr>
                <w:rFonts w:ascii="Garamond" w:hAnsi="Garamond" w:eastAsia="Garamond" w:cs="Garamond"/>
                <w:sz w:val="24"/>
                <w:szCs w:val="24"/>
              </w:rPr>
            </w:pPr>
            <w:r>
              <w:rPr>
                <w:rFonts w:ascii="Garamond" w:hAnsi="Garamond" w:eastAsia="Garamond" w:cs="Garamond"/>
                <w:sz w:val="24"/>
                <w:szCs w:val="24"/>
              </w:rPr>
              <w:t>Pass the IUD through the vagino-uterine angle</w:t>
            </w:r>
          </w:p>
          <w:p w:rsidR="00536E7E" w:rsidRDefault="004D1FEF" w14:paraId="767093B8" w14:textId="77777777">
            <w:pPr>
              <w:widowControl w:val="0"/>
              <w:numPr>
                <w:ilvl w:val="1"/>
                <w:numId w:val="8"/>
              </w:numPr>
              <w:tabs>
                <w:tab w:val="left" w:pos="894"/>
                <w:tab w:val="left" w:pos="896"/>
              </w:tabs>
              <w:spacing w:after="0" w:line="240" w:lineRule="auto"/>
              <w:rPr>
                <w:rFonts w:ascii="Garamond" w:hAnsi="Garamond" w:eastAsia="Garamond" w:cs="Garamond"/>
                <w:sz w:val="24"/>
                <w:szCs w:val="24"/>
              </w:rPr>
            </w:pPr>
            <w:r>
              <w:rPr>
                <w:rFonts w:ascii="Garamond" w:hAnsi="Garamond" w:eastAsia="Garamond" w:cs="Garamond"/>
                <w:sz w:val="24"/>
                <w:szCs w:val="24"/>
              </w:rPr>
              <w:t>Keeping the forceps closed, gently move the IUD upward toward the uterine fundus, at an angle toward the umbilicus</w:t>
            </w:r>
          </w:p>
          <w:p w:rsidR="00536E7E" w:rsidRDefault="004D1FEF" w14:paraId="767093B9" w14:textId="77777777">
            <w:pPr>
              <w:widowControl w:val="0"/>
              <w:numPr>
                <w:ilvl w:val="1"/>
                <w:numId w:val="8"/>
              </w:numPr>
              <w:tabs>
                <w:tab w:val="left" w:pos="894"/>
                <w:tab w:val="left" w:pos="895"/>
              </w:tabs>
              <w:spacing w:after="0" w:line="240" w:lineRule="auto"/>
              <w:rPr>
                <w:rFonts w:ascii="Garamond" w:hAnsi="Garamond" w:eastAsia="Garamond" w:cs="Garamond"/>
                <w:sz w:val="24"/>
                <w:szCs w:val="24"/>
              </w:rPr>
            </w:pPr>
            <w:r>
              <w:rPr>
                <w:rFonts w:ascii="Garamond" w:hAnsi="Garamond" w:eastAsia="Garamond" w:cs="Garamond"/>
                <w:sz w:val="24"/>
                <w:szCs w:val="24"/>
              </w:rPr>
              <w:t>Lower the dominant hand (hand holding placental forceps) to enable the forceps to pass the vagi</w:t>
            </w:r>
            <w:r>
              <w:rPr>
                <w:rFonts w:ascii="Garamond" w:hAnsi="Garamond" w:eastAsia="Garamond" w:cs="Garamond"/>
                <w:sz w:val="24"/>
                <w:szCs w:val="24"/>
              </w:rPr>
              <w:t>no-uterine angle easily and follow the contour of the uterine cavity. Take care not to perforate the uterus.</w:t>
            </w:r>
          </w:p>
        </w:tc>
        <w:tc>
          <w:tcPr>
            <w:tcW w:w="810" w:type="dxa"/>
            <w:tcMar/>
          </w:tcPr>
          <w:p w:rsidR="00536E7E" w:rsidRDefault="00536E7E" w14:paraId="767093B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B"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BC" w14:textId="77777777">
            <w:pPr>
              <w:widowControl w:val="0"/>
              <w:spacing w:after="0" w:line="240" w:lineRule="auto"/>
              <w:rPr>
                <w:rFonts w:ascii="Garamond" w:hAnsi="Garamond" w:eastAsia="Garamond" w:cs="Garamond"/>
                <w:sz w:val="24"/>
                <w:szCs w:val="24"/>
              </w:rPr>
            </w:pPr>
          </w:p>
        </w:tc>
      </w:tr>
      <w:tr w:rsidR="00536E7E" w:rsidTr="3D3D039C" w14:paraId="767093C2" w14:textId="77777777">
        <w:trPr>
          <w:trHeight w:val="1012"/>
        </w:trPr>
        <w:tc>
          <w:tcPr>
            <w:tcW w:w="7740" w:type="dxa"/>
            <w:tcMar/>
          </w:tcPr>
          <w:p w:rsidR="00536E7E" w:rsidRDefault="004D1FEF" w14:paraId="767093BE" w14:textId="77777777">
            <w:pPr>
              <w:widowControl w:val="0"/>
              <w:spacing w:before="24" w:after="0" w:line="240" w:lineRule="auto"/>
              <w:ind w:left="441" w:hanging="360"/>
              <w:rPr>
                <w:rFonts w:ascii="Garamond" w:hAnsi="Garamond" w:eastAsia="Garamond" w:cs="Garamond"/>
                <w:sz w:val="24"/>
                <w:szCs w:val="24"/>
              </w:rPr>
            </w:pPr>
            <w:r>
              <w:rPr>
                <w:rFonts w:ascii="Garamond" w:hAnsi="Garamond" w:eastAsia="Garamond" w:cs="Garamond"/>
                <w:sz w:val="24"/>
                <w:szCs w:val="24"/>
              </w:rPr>
              <w:t>13. Continue gently advancing the forceps until the uterine fundus is reached, when the provider feels resistance. By feeling the uterus through the abdominal wall, confirm with the abdominal hand that the IUD has reached the fundus.</w:t>
            </w:r>
          </w:p>
        </w:tc>
        <w:tc>
          <w:tcPr>
            <w:tcW w:w="810" w:type="dxa"/>
            <w:tcMar/>
          </w:tcPr>
          <w:p w:rsidR="00536E7E" w:rsidRDefault="00536E7E" w14:paraId="767093B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0"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1" w14:textId="77777777">
            <w:pPr>
              <w:widowControl w:val="0"/>
              <w:spacing w:after="0" w:line="240" w:lineRule="auto"/>
              <w:rPr>
                <w:rFonts w:ascii="Garamond" w:hAnsi="Garamond" w:eastAsia="Garamond" w:cs="Garamond"/>
                <w:sz w:val="24"/>
                <w:szCs w:val="24"/>
              </w:rPr>
            </w:pPr>
          </w:p>
        </w:tc>
      </w:tr>
      <w:tr w:rsidR="00536E7E" w:rsidTr="3D3D039C" w14:paraId="767093C7" w14:textId="77777777">
        <w:trPr>
          <w:trHeight w:val="551"/>
        </w:trPr>
        <w:tc>
          <w:tcPr>
            <w:tcW w:w="7740" w:type="dxa"/>
            <w:tcMar/>
          </w:tcPr>
          <w:p w:rsidR="00536E7E" w:rsidRDefault="004D1FEF" w14:paraId="767093C3" w14:textId="77777777">
            <w:pPr>
              <w:widowControl w:val="0"/>
              <w:spacing w:before="24" w:after="0" w:line="240" w:lineRule="auto"/>
              <w:ind w:left="441" w:hanging="360"/>
              <w:rPr>
                <w:rFonts w:ascii="Garamond" w:hAnsi="Garamond" w:eastAsia="Garamond" w:cs="Garamond"/>
                <w:sz w:val="24"/>
                <w:szCs w:val="24"/>
              </w:rPr>
            </w:pPr>
            <w:r>
              <w:rPr>
                <w:rFonts w:ascii="Garamond" w:hAnsi="Garamond" w:eastAsia="Garamond" w:cs="Garamond"/>
                <w:sz w:val="24"/>
                <w:szCs w:val="24"/>
              </w:rPr>
              <w:t>14. While continui</w:t>
            </w:r>
            <w:r>
              <w:rPr>
                <w:rFonts w:ascii="Garamond" w:hAnsi="Garamond" w:eastAsia="Garamond" w:cs="Garamond"/>
                <w:sz w:val="24"/>
                <w:szCs w:val="24"/>
              </w:rPr>
              <w:t>ng to stabilize the uterus, open the forceps, tilting it slightly toward midline to release the IUD at the fundus.</w:t>
            </w:r>
          </w:p>
        </w:tc>
        <w:tc>
          <w:tcPr>
            <w:tcW w:w="810" w:type="dxa"/>
            <w:tcMar/>
          </w:tcPr>
          <w:p w:rsidR="00536E7E" w:rsidRDefault="00536E7E" w14:paraId="767093C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6" w14:textId="77777777">
            <w:pPr>
              <w:widowControl w:val="0"/>
              <w:spacing w:after="0" w:line="240" w:lineRule="auto"/>
              <w:rPr>
                <w:rFonts w:ascii="Garamond" w:hAnsi="Garamond" w:eastAsia="Garamond" w:cs="Garamond"/>
                <w:sz w:val="24"/>
                <w:szCs w:val="24"/>
              </w:rPr>
            </w:pPr>
          </w:p>
        </w:tc>
      </w:tr>
      <w:tr w:rsidR="00536E7E" w:rsidTr="3D3D039C" w14:paraId="767093CC" w14:textId="77777777">
        <w:trPr>
          <w:trHeight w:val="1245"/>
        </w:trPr>
        <w:tc>
          <w:tcPr>
            <w:tcW w:w="7740" w:type="dxa"/>
            <w:tcMar/>
          </w:tcPr>
          <w:p w:rsidR="00536E7E" w:rsidRDefault="004D1FEF" w14:paraId="767093C8" w14:textId="57D85B48">
            <w:pPr>
              <w:widowControl w:val="0"/>
              <w:spacing w:before="24" w:after="0" w:line="240" w:lineRule="auto"/>
              <w:ind w:left="441" w:right="176" w:hanging="360"/>
              <w:rPr>
                <w:rFonts w:ascii="Garamond" w:hAnsi="Garamond" w:eastAsia="Garamond" w:cs="Garamond"/>
                <w:sz w:val="24"/>
                <w:szCs w:val="24"/>
              </w:rPr>
            </w:pPr>
            <w:r w:rsidRPr="3D3D039C" w:rsidR="004D1FEF">
              <w:rPr>
                <w:rFonts w:ascii="Garamond" w:hAnsi="Garamond" w:eastAsia="Garamond" w:cs="Garamond"/>
                <w:sz w:val="24"/>
                <w:szCs w:val="24"/>
              </w:rPr>
              <w:t xml:space="preserve">15. Keeping the forceps slightly open, </w:t>
            </w:r>
            <w:r w:rsidRPr="3D3D039C" w:rsidR="004D1FEF">
              <w:rPr>
                <w:rFonts w:ascii="Garamond" w:hAnsi="Garamond" w:eastAsia="Garamond" w:cs="Garamond"/>
                <w:sz w:val="24"/>
                <w:szCs w:val="24"/>
              </w:rPr>
              <w:t>slowly remove</w:t>
            </w:r>
            <w:r w:rsidRPr="3D3D039C" w:rsidR="004D1FEF">
              <w:rPr>
                <w:rFonts w:ascii="Garamond" w:hAnsi="Garamond" w:eastAsia="Garamond" w:cs="Garamond"/>
                <w:sz w:val="24"/>
                <w:szCs w:val="24"/>
              </w:rPr>
              <w:t xml:space="preserve"> them from the uterine cavity by sweeping the forceps to the sidewall of the uterus and sliding the instrument alongside the wall of the uterus. </w:t>
            </w:r>
            <w:r w:rsidRPr="3D3D039C" w:rsidR="7F829B63">
              <w:rPr>
                <w:rFonts w:ascii="Garamond" w:hAnsi="Garamond" w:eastAsia="Garamond" w:cs="Garamond"/>
                <w:sz w:val="24"/>
                <w:szCs w:val="24"/>
              </w:rPr>
              <w:t>Take care not to dislodge the IUD or catch the IUD strings as the forceps are removed.</w:t>
            </w:r>
          </w:p>
        </w:tc>
        <w:tc>
          <w:tcPr>
            <w:tcW w:w="810" w:type="dxa"/>
            <w:tcMar/>
          </w:tcPr>
          <w:p w:rsidR="00536E7E" w:rsidRDefault="00536E7E" w14:paraId="767093C9"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B" w14:textId="77777777">
            <w:pPr>
              <w:widowControl w:val="0"/>
              <w:spacing w:after="0" w:line="240" w:lineRule="auto"/>
              <w:rPr>
                <w:rFonts w:ascii="Garamond" w:hAnsi="Garamond" w:eastAsia="Garamond" w:cs="Garamond"/>
                <w:sz w:val="24"/>
                <w:szCs w:val="24"/>
              </w:rPr>
            </w:pPr>
          </w:p>
        </w:tc>
      </w:tr>
      <w:tr w:rsidR="00536E7E" w:rsidTr="3D3D039C" w14:paraId="767093D1" w14:textId="77777777">
        <w:trPr>
          <w:trHeight w:val="549"/>
        </w:trPr>
        <w:tc>
          <w:tcPr>
            <w:tcW w:w="7740" w:type="dxa"/>
            <w:tcMar/>
          </w:tcPr>
          <w:p w:rsidR="00536E7E" w:rsidRDefault="004D1FEF" w14:paraId="767093CD" w14:textId="77777777">
            <w:pPr>
              <w:widowControl w:val="0"/>
              <w:spacing w:before="24" w:after="0" w:line="240" w:lineRule="auto"/>
              <w:ind w:left="441" w:right="212" w:hanging="360"/>
              <w:rPr>
                <w:rFonts w:ascii="Garamond" w:hAnsi="Garamond" w:eastAsia="Garamond" w:cs="Garamond"/>
                <w:sz w:val="24"/>
                <w:szCs w:val="24"/>
              </w:rPr>
            </w:pPr>
            <w:r>
              <w:rPr>
                <w:rFonts w:ascii="Garamond" w:hAnsi="Garamond" w:eastAsia="Garamond" w:cs="Garamond"/>
                <w:sz w:val="24"/>
                <w:szCs w:val="24"/>
              </w:rPr>
              <w:t>16.  Keeps stabilizing the uterus until the forceps are completely withdrawn. Place the forceps aside on the sterile towel.</w:t>
            </w:r>
          </w:p>
        </w:tc>
        <w:tc>
          <w:tcPr>
            <w:tcW w:w="810" w:type="dxa"/>
            <w:tcMar/>
          </w:tcPr>
          <w:p w:rsidR="00536E7E" w:rsidRDefault="00536E7E" w14:paraId="767093C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C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0" w14:textId="77777777">
            <w:pPr>
              <w:widowControl w:val="0"/>
              <w:spacing w:after="0" w:line="240" w:lineRule="auto"/>
              <w:rPr>
                <w:rFonts w:ascii="Garamond" w:hAnsi="Garamond" w:eastAsia="Garamond" w:cs="Garamond"/>
                <w:sz w:val="24"/>
                <w:szCs w:val="24"/>
              </w:rPr>
            </w:pPr>
          </w:p>
        </w:tc>
      </w:tr>
      <w:tr w:rsidR="00536E7E" w:rsidTr="3D3D039C" w14:paraId="767093D7" w14:textId="77777777">
        <w:trPr>
          <w:trHeight w:val="975"/>
        </w:trPr>
        <w:tc>
          <w:tcPr>
            <w:tcW w:w="7740" w:type="dxa"/>
            <w:tcMar/>
          </w:tcPr>
          <w:p w:rsidR="00536E7E" w:rsidRDefault="004D1FEF" w14:paraId="767093D2" w14:textId="77777777">
            <w:pPr>
              <w:widowControl w:val="0"/>
              <w:numPr>
                <w:ilvl w:val="0"/>
                <w:numId w:val="12"/>
              </w:numPr>
              <w:tabs>
                <w:tab w:val="left" w:pos="442"/>
              </w:tabs>
              <w:spacing w:before="24" w:after="0" w:line="240" w:lineRule="auto"/>
              <w:ind w:right="580"/>
              <w:rPr>
                <w:rFonts w:ascii="Garamond" w:hAnsi="Garamond" w:eastAsia="Garamond" w:cs="Garamond"/>
                <w:sz w:val="24"/>
                <w:szCs w:val="24"/>
              </w:rPr>
            </w:pPr>
            <w:r>
              <w:rPr>
                <w:rFonts w:ascii="Garamond" w:hAnsi="Garamond" w:eastAsia="Garamond" w:cs="Garamond"/>
                <w:sz w:val="24"/>
                <w:szCs w:val="24"/>
              </w:rPr>
              <w:t>Examine the cervix to see if any portions of the IUD strings are protruding from the cervix.</w:t>
            </w:r>
          </w:p>
          <w:p w:rsidR="00536E7E" w:rsidRDefault="004D1FEF" w14:paraId="767093D3" w14:textId="12E1A1F0">
            <w:pPr>
              <w:widowControl w:val="0"/>
              <w:tabs>
                <w:tab w:val="left" w:pos="834"/>
                <w:tab w:val="left" w:pos="835"/>
              </w:tabs>
              <w:spacing w:after="0" w:line="240" w:lineRule="auto"/>
              <w:ind w:left="510" w:right="176" w:hanging="420"/>
              <w:rPr>
                <w:rFonts w:ascii="Garamond" w:hAnsi="Garamond" w:eastAsia="Garamond" w:cs="Garamond"/>
                <w:sz w:val="24"/>
                <w:szCs w:val="24"/>
              </w:rPr>
            </w:pPr>
            <w:r w:rsidRPr="3D3D039C" w:rsidR="004D1FEF">
              <w:rPr>
                <w:rFonts w:ascii="Garamond" w:hAnsi="Garamond" w:eastAsia="Garamond" w:cs="Garamond"/>
                <w:sz w:val="24"/>
                <w:szCs w:val="24"/>
              </w:rPr>
              <w:t xml:space="preserve">       Strings of IUD </w:t>
            </w:r>
            <w:r w:rsidRPr="3D3D039C" w:rsidR="1E008DEA">
              <w:rPr>
                <w:rFonts w:ascii="Garamond" w:hAnsi="Garamond" w:eastAsia="Garamond" w:cs="Garamond"/>
                <w:sz w:val="24"/>
                <w:szCs w:val="24"/>
              </w:rPr>
              <w:t>are usually</w:t>
            </w:r>
            <w:r w:rsidRPr="3D3D039C" w:rsidR="004D1FEF">
              <w:rPr>
                <w:rFonts w:ascii="Garamond" w:hAnsi="Garamond" w:eastAsia="Garamond" w:cs="Garamond"/>
                <w:sz w:val="24"/>
                <w:szCs w:val="24"/>
              </w:rPr>
              <w:t xml:space="preserve"> </w:t>
            </w:r>
            <w:r w:rsidRPr="3D3D039C" w:rsidR="004D1FEF">
              <w:rPr>
                <w:rFonts w:ascii="Garamond" w:hAnsi="Garamond" w:eastAsia="Garamond" w:cs="Garamond"/>
                <w:sz w:val="24"/>
                <w:szCs w:val="24"/>
              </w:rPr>
              <w:t>not seen protruding from the cervix, if IUD is rightly placed at the fundus</w:t>
            </w:r>
          </w:p>
        </w:tc>
        <w:tc>
          <w:tcPr>
            <w:tcW w:w="810" w:type="dxa"/>
            <w:tcMar/>
          </w:tcPr>
          <w:p w:rsidR="00536E7E" w:rsidRDefault="00536E7E" w14:paraId="767093D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6" w14:textId="77777777">
            <w:pPr>
              <w:widowControl w:val="0"/>
              <w:spacing w:after="0" w:line="240" w:lineRule="auto"/>
              <w:rPr>
                <w:rFonts w:ascii="Garamond" w:hAnsi="Garamond" w:eastAsia="Garamond" w:cs="Garamond"/>
                <w:sz w:val="24"/>
                <w:szCs w:val="24"/>
              </w:rPr>
            </w:pPr>
          </w:p>
        </w:tc>
      </w:tr>
      <w:tr w:rsidR="00536E7E" w:rsidTr="3D3D039C" w14:paraId="767093DC" w14:textId="77777777">
        <w:trPr>
          <w:trHeight w:val="318"/>
        </w:trPr>
        <w:tc>
          <w:tcPr>
            <w:tcW w:w="7740" w:type="dxa"/>
            <w:tcMar/>
          </w:tcPr>
          <w:p w:rsidR="00536E7E" w:rsidRDefault="004D1FEF" w14:paraId="767093D8" w14:textId="77777777">
            <w:pPr>
              <w:widowControl w:val="0"/>
              <w:spacing w:before="24" w:after="0" w:line="240" w:lineRule="auto"/>
              <w:ind w:left="81"/>
              <w:rPr>
                <w:rFonts w:ascii="Garamond" w:hAnsi="Garamond" w:eastAsia="Garamond" w:cs="Garamond"/>
                <w:sz w:val="24"/>
                <w:szCs w:val="24"/>
              </w:rPr>
            </w:pPr>
            <w:r>
              <w:rPr>
                <w:rFonts w:ascii="Garamond" w:hAnsi="Garamond" w:eastAsia="Garamond" w:cs="Garamond"/>
                <w:sz w:val="24"/>
                <w:szCs w:val="24"/>
              </w:rPr>
              <w:t>18. Repair any lacerations (episiotomy) as necessary.</w:t>
            </w:r>
          </w:p>
        </w:tc>
        <w:tc>
          <w:tcPr>
            <w:tcW w:w="810" w:type="dxa"/>
            <w:tcMar/>
          </w:tcPr>
          <w:p w:rsidR="00536E7E" w:rsidRDefault="00536E7E" w14:paraId="767093D9"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B" w14:textId="77777777">
            <w:pPr>
              <w:widowControl w:val="0"/>
              <w:spacing w:after="0" w:line="240" w:lineRule="auto"/>
              <w:rPr>
                <w:rFonts w:ascii="Garamond" w:hAnsi="Garamond" w:eastAsia="Garamond" w:cs="Garamond"/>
                <w:sz w:val="24"/>
                <w:szCs w:val="24"/>
              </w:rPr>
            </w:pPr>
          </w:p>
        </w:tc>
      </w:tr>
      <w:tr w:rsidR="00536E7E" w:rsidTr="3D3D039C" w14:paraId="767093E1" w14:textId="77777777">
        <w:trPr>
          <w:trHeight w:val="550"/>
        </w:trPr>
        <w:tc>
          <w:tcPr>
            <w:tcW w:w="7740" w:type="dxa"/>
            <w:tcMar/>
          </w:tcPr>
          <w:p w:rsidR="00536E7E" w:rsidRDefault="004D1FEF" w14:paraId="767093DD" w14:textId="77777777">
            <w:pPr>
              <w:widowControl w:val="0"/>
              <w:spacing w:before="24" w:after="0" w:line="240" w:lineRule="auto"/>
              <w:ind w:left="441" w:right="329" w:hanging="360"/>
              <w:rPr>
                <w:rFonts w:ascii="Garamond" w:hAnsi="Garamond" w:eastAsia="Garamond" w:cs="Garamond"/>
                <w:sz w:val="24"/>
                <w:szCs w:val="24"/>
              </w:rPr>
            </w:pPr>
            <w:r>
              <w:rPr>
                <w:rFonts w:ascii="Garamond" w:hAnsi="Garamond" w:eastAsia="Garamond" w:cs="Garamond"/>
                <w:sz w:val="24"/>
                <w:szCs w:val="24"/>
              </w:rPr>
              <w:t>19. Remove all instruments used and wipe</w:t>
            </w:r>
            <w:r>
              <w:rPr>
                <w:rFonts w:ascii="Garamond" w:hAnsi="Garamond" w:eastAsia="Garamond" w:cs="Garamond"/>
                <w:sz w:val="24"/>
                <w:szCs w:val="24"/>
              </w:rPr>
              <w:t xml:space="preserve"> them with a wet cloth or soak in plain water before processing them for further reuse.</w:t>
            </w:r>
          </w:p>
        </w:tc>
        <w:tc>
          <w:tcPr>
            <w:tcW w:w="810" w:type="dxa"/>
            <w:tcMar/>
          </w:tcPr>
          <w:p w:rsidR="00536E7E" w:rsidRDefault="00536E7E" w14:paraId="767093D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D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0" w14:textId="77777777">
            <w:pPr>
              <w:widowControl w:val="0"/>
              <w:spacing w:after="0" w:line="240" w:lineRule="auto"/>
              <w:rPr>
                <w:rFonts w:ascii="Garamond" w:hAnsi="Garamond" w:eastAsia="Garamond" w:cs="Garamond"/>
                <w:sz w:val="24"/>
                <w:szCs w:val="24"/>
              </w:rPr>
            </w:pPr>
          </w:p>
        </w:tc>
      </w:tr>
      <w:tr w:rsidR="00536E7E" w:rsidTr="3D3D039C" w14:paraId="767093E3" w14:textId="77777777">
        <w:trPr>
          <w:trHeight w:val="318"/>
        </w:trPr>
        <w:tc>
          <w:tcPr>
            <w:tcW w:w="10170" w:type="dxa"/>
            <w:gridSpan w:val="4"/>
            <w:shd w:val="clear" w:color="auto" w:fill="BFBFBF" w:themeFill="background1" w:themeFillShade="BF"/>
            <w:tcMar/>
          </w:tcPr>
          <w:p w:rsidR="00536E7E" w:rsidRDefault="004D1FEF" w14:paraId="767093E2" w14:textId="77777777">
            <w:pPr>
              <w:widowControl w:val="0"/>
              <w:spacing w:before="22" w:after="0" w:line="240" w:lineRule="auto"/>
              <w:ind w:left="114"/>
              <w:rPr>
                <w:rFonts w:ascii="Garamond" w:hAnsi="Garamond" w:eastAsia="Garamond" w:cs="Garamond"/>
                <w:b/>
                <w:sz w:val="24"/>
                <w:szCs w:val="24"/>
              </w:rPr>
            </w:pPr>
            <w:r>
              <w:rPr>
                <w:rFonts w:ascii="Garamond" w:hAnsi="Garamond" w:eastAsia="Garamond" w:cs="Garamond"/>
                <w:b/>
                <w:sz w:val="24"/>
                <w:szCs w:val="24"/>
              </w:rPr>
              <w:t>Post-Insertion Tasks</w:t>
            </w:r>
          </w:p>
        </w:tc>
      </w:tr>
      <w:tr w:rsidR="00536E7E" w:rsidTr="3D3D039C" w14:paraId="767093E8" w14:textId="77777777">
        <w:trPr>
          <w:trHeight w:val="547"/>
        </w:trPr>
        <w:tc>
          <w:tcPr>
            <w:tcW w:w="7740" w:type="dxa"/>
            <w:tcMar/>
          </w:tcPr>
          <w:p w:rsidR="00536E7E" w:rsidRDefault="004D1FEF" w14:paraId="767093E4" w14:textId="77777777">
            <w:pPr>
              <w:widowControl w:val="0"/>
              <w:tabs>
                <w:tab w:val="left" w:pos="441"/>
              </w:tabs>
              <w:spacing w:before="22" w:after="0" w:line="240" w:lineRule="auto"/>
              <w:ind w:left="441" w:right="86" w:hanging="360"/>
              <w:rPr>
                <w:rFonts w:ascii="Garamond" w:hAnsi="Garamond" w:eastAsia="Garamond" w:cs="Garamond"/>
                <w:sz w:val="24"/>
                <w:szCs w:val="24"/>
              </w:rPr>
            </w:pPr>
            <w:r>
              <w:rPr>
                <w:rFonts w:ascii="Garamond" w:hAnsi="Garamond" w:eastAsia="Garamond" w:cs="Garamond"/>
                <w:sz w:val="24"/>
                <w:szCs w:val="24"/>
              </w:rPr>
              <w:t>1.</w:t>
            </w:r>
            <w:r>
              <w:rPr>
                <w:rFonts w:ascii="Garamond" w:hAnsi="Garamond" w:eastAsia="Garamond" w:cs="Garamond"/>
                <w:sz w:val="24"/>
                <w:szCs w:val="24"/>
              </w:rPr>
              <w:tab/>
            </w:r>
            <w:r>
              <w:rPr>
                <w:rFonts w:ascii="Garamond" w:hAnsi="Garamond" w:eastAsia="Garamond" w:cs="Garamond"/>
                <w:sz w:val="24"/>
                <w:szCs w:val="24"/>
              </w:rPr>
              <w:t>Allow the woman to rest for a few minutes. Support the initiation of routine postpartum care, including immediate breastfeeding.</w:t>
            </w:r>
          </w:p>
        </w:tc>
        <w:tc>
          <w:tcPr>
            <w:tcW w:w="810" w:type="dxa"/>
            <w:tcMar/>
          </w:tcPr>
          <w:p w:rsidR="00536E7E" w:rsidRDefault="00536E7E" w14:paraId="767093E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6"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7" w14:textId="77777777">
            <w:pPr>
              <w:widowControl w:val="0"/>
              <w:spacing w:after="0" w:line="240" w:lineRule="auto"/>
              <w:rPr>
                <w:rFonts w:ascii="Garamond" w:hAnsi="Garamond" w:eastAsia="Garamond" w:cs="Garamond"/>
                <w:sz w:val="24"/>
                <w:szCs w:val="24"/>
              </w:rPr>
            </w:pPr>
          </w:p>
        </w:tc>
      </w:tr>
      <w:tr w:rsidR="00536E7E" w:rsidTr="3D3D039C" w14:paraId="767093ED" w14:textId="77777777">
        <w:trPr>
          <w:trHeight w:val="318"/>
        </w:trPr>
        <w:tc>
          <w:tcPr>
            <w:tcW w:w="7740" w:type="dxa"/>
            <w:tcMar/>
          </w:tcPr>
          <w:p w:rsidR="00536E7E" w:rsidRDefault="004D1FEF" w14:paraId="767093E9" w14:textId="77777777">
            <w:pPr>
              <w:widowControl w:val="0"/>
              <w:tabs>
                <w:tab w:val="left" w:pos="441"/>
              </w:tabs>
              <w:spacing w:before="24" w:after="0" w:line="240" w:lineRule="auto"/>
              <w:ind w:left="81"/>
              <w:rPr>
                <w:rFonts w:ascii="Garamond" w:hAnsi="Garamond" w:eastAsia="Garamond" w:cs="Garamond"/>
                <w:sz w:val="24"/>
                <w:szCs w:val="24"/>
              </w:rPr>
            </w:pPr>
            <w:r>
              <w:rPr>
                <w:rFonts w:ascii="Garamond" w:hAnsi="Garamond" w:eastAsia="Garamond" w:cs="Garamond"/>
                <w:sz w:val="24"/>
                <w:szCs w:val="24"/>
              </w:rPr>
              <w:t>2.</w:t>
            </w:r>
            <w:r>
              <w:rPr>
                <w:rFonts w:ascii="Garamond" w:hAnsi="Garamond" w:eastAsia="Garamond" w:cs="Garamond"/>
                <w:sz w:val="24"/>
                <w:szCs w:val="24"/>
              </w:rPr>
              <w:tab/>
            </w:r>
            <w:r>
              <w:rPr>
                <w:rFonts w:ascii="Garamond" w:hAnsi="Garamond" w:eastAsia="Garamond" w:cs="Garamond"/>
                <w:sz w:val="24"/>
                <w:szCs w:val="24"/>
              </w:rPr>
              <w:t>Dispose of waste materials appropriately.</w:t>
            </w:r>
          </w:p>
        </w:tc>
        <w:tc>
          <w:tcPr>
            <w:tcW w:w="810" w:type="dxa"/>
            <w:tcMar/>
          </w:tcPr>
          <w:p w:rsidR="00536E7E" w:rsidRDefault="00536E7E" w14:paraId="767093EA"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B"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EC" w14:textId="77777777">
            <w:pPr>
              <w:widowControl w:val="0"/>
              <w:spacing w:after="0" w:line="240" w:lineRule="auto"/>
              <w:rPr>
                <w:rFonts w:ascii="Garamond" w:hAnsi="Garamond" w:eastAsia="Garamond" w:cs="Garamond"/>
                <w:sz w:val="24"/>
                <w:szCs w:val="24"/>
              </w:rPr>
            </w:pPr>
          </w:p>
        </w:tc>
      </w:tr>
      <w:tr w:rsidR="00536E7E" w:rsidTr="3D3D039C" w14:paraId="767093F2" w14:textId="77777777">
        <w:trPr>
          <w:trHeight w:val="549"/>
        </w:trPr>
        <w:tc>
          <w:tcPr>
            <w:tcW w:w="7740" w:type="dxa"/>
            <w:tcMar/>
          </w:tcPr>
          <w:p w:rsidR="00536E7E" w:rsidRDefault="004D1FEF" w14:paraId="767093EE" w14:textId="77777777">
            <w:pPr>
              <w:widowControl w:val="0"/>
              <w:tabs>
                <w:tab w:val="left" w:pos="441"/>
              </w:tabs>
              <w:spacing w:before="24" w:after="0" w:line="240" w:lineRule="auto"/>
              <w:ind w:left="441" w:right="176" w:hanging="360"/>
              <w:rPr>
                <w:rFonts w:ascii="Garamond" w:hAnsi="Garamond" w:eastAsia="Garamond" w:cs="Garamond"/>
                <w:sz w:val="24"/>
                <w:szCs w:val="24"/>
              </w:rPr>
            </w:pPr>
            <w:r>
              <w:rPr>
                <w:rFonts w:ascii="Garamond" w:hAnsi="Garamond" w:eastAsia="Garamond" w:cs="Garamond"/>
                <w:sz w:val="24"/>
                <w:szCs w:val="24"/>
              </w:rPr>
              <w:t>3.</w:t>
            </w:r>
            <w:r>
              <w:rPr>
                <w:rFonts w:ascii="Garamond" w:hAnsi="Garamond" w:eastAsia="Garamond" w:cs="Garamond"/>
                <w:sz w:val="24"/>
                <w:szCs w:val="24"/>
              </w:rPr>
              <w:tab/>
            </w:r>
            <w:r>
              <w:rPr>
                <w:rFonts w:ascii="Garamond" w:hAnsi="Garamond" w:eastAsia="Garamond" w:cs="Garamond"/>
                <w:sz w:val="24"/>
                <w:szCs w:val="24"/>
              </w:rPr>
              <w:t xml:space="preserve"> Remove gloves by turning them inside out and disposing them in an appropriate container.</w:t>
            </w:r>
          </w:p>
        </w:tc>
        <w:tc>
          <w:tcPr>
            <w:tcW w:w="810" w:type="dxa"/>
            <w:tcMar/>
          </w:tcPr>
          <w:p w:rsidR="00536E7E" w:rsidRDefault="00536E7E" w14:paraId="767093EF"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0"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1" w14:textId="77777777">
            <w:pPr>
              <w:widowControl w:val="0"/>
              <w:spacing w:after="0" w:line="240" w:lineRule="auto"/>
              <w:rPr>
                <w:rFonts w:ascii="Garamond" w:hAnsi="Garamond" w:eastAsia="Garamond" w:cs="Garamond"/>
                <w:sz w:val="24"/>
                <w:szCs w:val="24"/>
              </w:rPr>
            </w:pPr>
          </w:p>
        </w:tc>
      </w:tr>
      <w:tr w:rsidR="00536E7E" w:rsidTr="3D3D039C" w14:paraId="767093F7" w14:textId="77777777">
        <w:trPr>
          <w:trHeight w:val="318"/>
        </w:trPr>
        <w:tc>
          <w:tcPr>
            <w:tcW w:w="7740" w:type="dxa"/>
            <w:tcMar/>
          </w:tcPr>
          <w:p w:rsidR="00536E7E" w:rsidRDefault="004D1FEF" w14:paraId="767093F3" w14:textId="77777777">
            <w:pPr>
              <w:widowControl w:val="0"/>
              <w:tabs>
                <w:tab w:val="left" w:pos="441"/>
              </w:tabs>
              <w:spacing w:before="26" w:after="0" w:line="240" w:lineRule="auto"/>
              <w:ind w:left="81"/>
              <w:rPr>
                <w:rFonts w:ascii="Garamond" w:hAnsi="Garamond" w:eastAsia="Garamond" w:cs="Garamond"/>
                <w:sz w:val="24"/>
                <w:szCs w:val="24"/>
              </w:rPr>
            </w:pPr>
            <w:r>
              <w:rPr>
                <w:rFonts w:ascii="Garamond" w:hAnsi="Garamond" w:eastAsia="Garamond" w:cs="Garamond"/>
                <w:sz w:val="24"/>
                <w:szCs w:val="24"/>
              </w:rPr>
              <w:t>4.</w:t>
            </w:r>
            <w:r>
              <w:rPr>
                <w:rFonts w:ascii="Garamond" w:hAnsi="Garamond" w:eastAsia="Garamond" w:cs="Garamond"/>
                <w:sz w:val="24"/>
                <w:szCs w:val="24"/>
              </w:rPr>
              <w:tab/>
            </w:r>
            <w:r>
              <w:rPr>
                <w:rFonts w:ascii="Garamond" w:hAnsi="Garamond" w:eastAsia="Garamond" w:cs="Garamond"/>
                <w:sz w:val="24"/>
                <w:szCs w:val="24"/>
              </w:rPr>
              <w:t>Perform hand hygiene.</w:t>
            </w:r>
          </w:p>
        </w:tc>
        <w:tc>
          <w:tcPr>
            <w:tcW w:w="810" w:type="dxa"/>
            <w:tcMar/>
          </w:tcPr>
          <w:p w:rsidR="00536E7E" w:rsidRDefault="00536E7E" w14:paraId="767093F4"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5"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3F6" w14:textId="77777777">
            <w:pPr>
              <w:widowControl w:val="0"/>
              <w:spacing w:after="0" w:line="240" w:lineRule="auto"/>
              <w:rPr>
                <w:rFonts w:ascii="Garamond" w:hAnsi="Garamond" w:eastAsia="Garamond" w:cs="Garamond"/>
                <w:sz w:val="24"/>
                <w:szCs w:val="24"/>
              </w:rPr>
            </w:pPr>
          </w:p>
        </w:tc>
      </w:tr>
    </w:tbl>
    <w:p w:rsidR="00536E7E" w:rsidRDefault="00536E7E" w14:paraId="767093F8" w14:textId="77777777">
      <w:pPr>
        <w:widowControl w:val="0"/>
        <w:spacing w:after="0" w:line="240" w:lineRule="auto"/>
        <w:rPr>
          <w:rFonts w:ascii="Garamond" w:hAnsi="Garamond" w:eastAsia="Garamond" w:cs="Garamond"/>
          <w:sz w:val="24"/>
          <w:szCs w:val="24"/>
        </w:rPr>
        <w:sectPr w:rsidR="00536E7E">
          <w:pgSz w:w="12240" w:h="15840" w:orient="portrait"/>
          <w:pgMar w:top="1080" w:right="1320" w:bottom="900" w:left="1320" w:header="360" w:footer="717" w:gutter="0"/>
          <w:cols w:space="720"/>
        </w:sectPr>
      </w:pPr>
    </w:p>
    <w:p w:rsidR="00536E7E" w:rsidRDefault="00536E7E" w14:paraId="767093F9" w14:textId="77777777">
      <w:pPr>
        <w:widowControl w:val="0"/>
        <w:pBdr>
          <w:top w:val="nil"/>
          <w:left w:val="nil"/>
          <w:bottom w:val="nil"/>
          <w:right w:val="nil"/>
          <w:between w:val="nil"/>
        </w:pBdr>
        <w:spacing w:after="0" w:line="276" w:lineRule="auto"/>
        <w:rPr>
          <w:rFonts w:ascii="Garamond" w:hAnsi="Garamond" w:eastAsia="Garamond" w:cs="Garamond"/>
          <w:sz w:val="24"/>
          <w:szCs w:val="24"/>
        </w:rPr>
      </w:pPr>
    </w:p>
    <w:tbl>
      <w:tblPr>
        <w:tblStyle w:val="a3"/>
        <w:tblW w:w="9961" w:type="dxa"/>
        <w:tblInd w:w="-26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7351"/>
        <w:gridCol w:w="900"/>
        <w:gridCol w:w="900"/>
        <w:gridCol w:w="810"/>
      </w:tblGrid>
      <w:tr w:rsidR="00536E7E" w:rsidTr="3D3D039C" w14:paraId="767093FB" w14:textId="77777777">
        <w:trPr>
          <w:trHeight w:val="318"/>
        </w:trPr>
        <w:tc>
          <w:tcPr>
            <w:tcW w:w="9961" w:type="dxa"/>
            <w:gridSpan w:val="4"/>
            <w:shd w:val="clear" w:color="auto" w:fill="002A6C"/>
            <w:tcMar/>
          </w:tcPr>
          <w:p w:rsidR="00536E7E" w:rsidRDefault="004D1FEF" w14:paraId="767093FA" w14:textId="77777777">
            <w:pPr>
              <w:widowControl w:val="0"/>
              <w:spacing w:before="22" w:after="0" w:line="240" w:lineRule="auto"/>
              <w:ind w:left="1256" w:right="1244"/>
              <w:jc w:val="center"/>
              <w:rPr>
                <w:rFonts w:ascii="Garamond" w:hAnsi="Garamond" w:eastAsia="Garamond" w:cs="Garamond"/>
                <w:b/>
                <w:sz w:val="24"/>
                <w:szCs w:val="24"/>
              </w:rPr>
            </w:pPr>
            <w:r>
              <w:rPr>
                <w:rFonts w:ascii="Garamond" w:hAnsi="Garamond" w:eastAsia="Garamond" w:cs="Garamond"/>
                <w:b/>
                <w:color w:val="FFFFFF"/>
                <w:sz w:val="24"/>
                <w:szCs w:val="24"/>
              </w:rPr>
              <w:t>Checklist for Post placental (Instrumental) Insertion of the IUD</w:t>
            </w:r>
          </w:p>
        </w:tc>
      </w:tr>
      <w:tr w:rsidR="00536E7E" w:rsidTr="3D3D039C" w14:paraId="767093FE" w14:textId="77777777">
        <w:trPr>
          <w:trHeight w:val="316"/>
        </w:trPr>
        <w:tc>
          <w:tcPr>
            <w:tcW w:w="7351" w:type="dxa"/>
            <w:shd w:val="clear" w:color="auto" w:fill="9DBFE5"/>
            <w:tcMar/>
          </w:tcPr>
          <w:p w:rsidR="00536E7E" w:rsidRDefault="004D1FEF" w14:paraId="767093FC" w14:textId="77777777">
            <w:pPr>
              <w:widowControl w:val="0"/>
              <w:spacing w:before="22" w:after="0" w:line="240" w:lineRule="auto"/>
              <w:ind w:right="3041"/>
              <w:jc w:val="center"/>
              <w:rPr>
                <w:rFonts w:ascii="Garamond" w:hAnsi="Garamond" w:eastAsia="Garamond" w:cs="Garamond"/>
                <w:b/>
                <w:sz w:val="24"/>
                <w:szCs w:val="24"/>
              </w:rPr>
            </w:pPr>
            <w:r>
              <w:rPr>
                <w:rFonts w:ascii="Garamond" w:hAnsi="Garamond" w:eastAsia="Garamond" w:cs="Garamond"/>
                <w:b/>
                <w:sz w:val="24"/>
                <w:szCs w:val="24"/>
              </w:rPr>
              <w:t>Step/Task</w:t>
            </w:r>
          </w:p>
        </w:tc>
        <w:tc>
          <w:tcPr>
            <w:tcW w:w="2610" w:type="dxa"/>
            <w:gridSpan w:val="3"/>
            <w:shd w:val="clear" w:color="auto" w:fill="9DBFE5"/>
            <w:tcMar/>
          </w:tcPr>
          <w:p w:rsidR="00536E7E" w:rsidRDefault="004D1FEF" w14:paraId="767093FD" w14:textId="77777777">
            <w:pPr>
              <w:widowControl w:val="0"/>
              <w:spacing w:before="22" w:after="0" w:line="240" w:lineRule="auto"/>
              <w:ind w:left="848" w:right="839"/>
              <w:jc w:val="center"/>
              <w:rPr>
                <w:rFonts w:ascii="Garamond" w:hAnsi="Garamond" w:eastAsia="Garamond" w:cs="Garamond"/>
                <w:b/>
                <w:sz w:val="24"/>
                <w:szCs w:val="24"/>
              </w:rPr>
            </w:pPr>
            <w:r>
              <w:rPr>
                <w:rFonts w:ascii="Garamond" w:hAnsi="Garamond" w:eastAsia="Garamond" w:cs="Garamond"/>
                <w:b/>
                <w:sz w:val="24"/>
                <w:szCs w:val="24"/>
              </w:rPr>
              <w:t>Cases</w:t>
            </w:r>
          </w:p>
        </w:tc>
      </w:tr>
      <w:tr w:rsidR="00536E7E" w:rsidTr="3D3D039C" w14:paraId="7670940B" w14:textId="77777777">
        <w:trPr>
          <w:trHeight w:val="3331"/>
        </w:trPr>
        <w:tc>
          <w:tcPr>
            <w:tcW w:w="7351" w:type="dxa"/>
            <w:tcMar/>
          </w:tcPr>
          <w:p w:rsidR="00536E7E" w:rsidRDefault="004D1FEF" w14:paraId="767093FF" w14:textId="3E654EA6">
            <w:pPr>
              <w:widowControl w:val="0"/>
              <w:numPr>
                <w:ilvl w:val="0"/>
                <w:numId w:val="11"/>
              </w:numPr>
              <w:tabs>
                <w:tab w:val="left" w:pos="441"/>
                <w:tab w:val="left" w:pos="442"/>
              </w:tabs>
              <w:spacing w:before="25" w:after="0" w:line="240" w:lineRule="auto"/>
              <w:ind w:right="74"/>
              <w:rPr>
                <w:rFonts w:ascii="Garamond" w:hAnsi="Garamond" w:eastAsia="Garamond" w:cs="Garamond"/>
                <w:sz w:val="24"/>
                <w:szCs w:val="24"/>
              </w:rPr>
            </w:pPr>
            <w:r w:rsidRPr="3D3D039C" w:rsidR="004D1FEF">
              <w:rPr>
                <w:rFonts w:ascii="Garamond" w:hAnsi="Garamond" w:eastAsia="Garamond" w:cs="Garamond"/>
                <w:sz w:val="24"/>
                <w:szCs w:val="24"/>
              </w:rPr>
              <w:t xml:space="preserve">Tell the woman that the IUD has been successfully placed; reassure </w:t>
            </w:r>
            <w:r w:rsidRPr="3D3D039C" w:rsidR="4538042E">
              <w:rPr>
                <w:rFonts w:ascii="Garamond" w:hAnsi="Garamond" w:eastAsia="Garamond" w:cs="Garamond"/>
                <w:sz w:val="24"/>
                <w:szCs w:val="24"/>
              </w:rPr>
              <w:t>her and</w:t>
            </w:r>
            <w:r w:rsidRPr="3D3D039C" w:rsidR="004D1FEF">
              <w:rPr>
                <w:rFonts w:ascii="Garamond" w:hAnsi="Garamond" w:eastAsia="Garamond" w:cs="Garamond"/>
                <w:sz w:val="24"/>
                <w:szCs w:val="24"/>
              </w:rPr>
              <w:t xml:space="preserve"> answer any questions she may have. </w:t>
            </w:r>
            <w:r w:rsidRPr="3D3D039C" w:rsidR="1CFEBBC4">
              <w:rPr>
                <w:rFonts w:ascii="Garamond" w:hAnsi="Garamond" w:eastAsia="Garamond" w:cs="Garamond"/>
                <w:sz w:val="24"/>
                <w:szCs w:val="24"/>
              </w:rPr>
              <w:t xml:space="preserve">Tell </w:t>
            </w:r>
            <w:r w:rsidRPr="3D3D039C" w:rsidR="004D1FEF">
              <w:rPr>
                <w:rFonts w:ascii="Garamond" w:hAnsi="Garamond" w:eastAsia="Garamond" w:cs="Garamond"/>
                <w:sz w:val="24"/>
                <w:szCs w:val="24"/>
              </w:rPr>
              <w:t>her that detailed instructions will be reviewed prior to discharge, and provide the following instructions for now:</w:t>
            </w:r>
          </w:p>
          <w:p w:rsidR="00536E7E" w:rsidRDefault="004D1FEF" w14:paraId="76709400" w14:textId="77777777">
            <w:pPr>
              <w:widowControl w:val="0"/>
              <w:numPr>
                <w:ilvl w:val="1"/>
                <w:numId w:val="9"/>
              </w:numPr>
              <w:tabs>
                <w:tab w:val="left" w:pos="806"/>
                <w:tab w:val="left" w:pos="807"/>
              </w:tabs>
              <w:spacing w:after="0" w:line="231" w:lineRule="auto"/>
              <w:ind w:right="74"/>
              <w:rPr>
                <w:rFonts w:ascii="Garamond" w:hAnsi="Garamond" w:eastAsia="Garamond" w:cs="Garamond"/>
                <w:sz w:val="24"/>
                <w:szCs w:val="24"/>
              </w:rPr>
            </w:pPr>
            <w:r>
              <w:rPr>
                <w:rFonts w:ascii="Garamond" w:hAnsi="Garamond" w:eastAsia="Garamond" w:cs="Garamond"/>
                <w:sz w:val="24"/>
                <w:szCs w:val="24"/>
              </w:rPr>
              <w:t>Review IUD side-effects and normal postpartum symptoms</w:t>
            </w:r>
          </w:p>
          <w:p w:rsidR="00536E7E" w:rsidRDefault="004D1FEF" w14:paraId="76709401" w14:textId="77777777">
            <w:pPr>
              <w:widowControl w:val="0"/>
              <w:numPr>
                <w:ilvl w:val="1"/>
                <w:numId w:val="9"/>
              </w:numPr>
              <w:tabs>
                <w:tab w:val="left" w:pos="806"/>
                <w:tab w:val="left" w:pos="807"/>
              </w:tabs>
              <w:spacing w:before="1" w:after="0" w:line="240" w:lineRule="auto"/>
              <w:ind w:right="74"/>
              <w:rPr>
                <w:rFonts w:ascii="Garamond" w:hAnsi="Garamond" w:eastAsia="Garamond" w:cs="Garamond"/>
                <w:sz w:val="24"/>
                <w:szCs w:val="24"/>
              </w:rPr>
            </w:pPr>
            <w:r>
              <w:rPr>
                <w:rFonts w:ascii="Garamond" w:hAnsi="Garamond" w:eastAsia="Garamond" w:cs="Garamond"/>
                <w:sz w:val="24"/>
                <w:szCs w:val="24"/>
              </w:rPr>
              <w:t>Tell the woman when to return for postnatal and newborn checkup(s)</w:t>
            </w:r>
          </w:p>
          <w:p w:rsidR="00536E7E" w:rsidRDefault="004D1FEF" w14:paraId="76709402" w14:textId="77777777">
            <w:pPr>
              <w:widowControl w:val="0"/>
              <w:numPr>
                <w:ilvl w:val="1"/>
                <w:numId w:val="9"/>
              </w:numPr>
              <w:tabs>
                <w:tab w:val="left" w:pos="806"/>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Emphasize that she should come back any time she has a concern or experiences warning signs</w:t>
            </w:r>
          </w:p>
          <w:p w:rsidR="00536E7E" w:rsidRDefault="004D1FEF" w14:paraId="76709403" w14:textId="77777777">
            <w:pPr>
              <w:widowControl w:val="0"/>
              <w:numPr>
                <w:ilvl w:val="1"/>
                <w:numId w:val="9"/>
              </w:numPr>
              <w:tabs>
                <w:tab w:val="left" w:pos="806"/>
                <w:tab w:val="left" w:pos="807"/>
              </w:tabs>
              <w:spacing w:after="0" w:line="231" w:lineRule="auto"/>
              <w:ind w:right="74"/>
              <w:rPr>
                <w:rFonts w:ascii="Garamond" w:hAnsi="Garamond" w:eastAsia="Garamond" w:cs="Garamond"/>
                <w:sz w:val="24"/>
                <w:szCs w:val="24"/>
              </w:rPr>
            </w:pPr>
            <w:r>
              <w:rPr>
                <w:rFonts w:ascii="Garamond" w:hAnsi="Garamond" w:eastAsia="Garamond" w:cs="Garamond"/>
                <w:sz w:val="24"/>
                <w:szCs w:val="24"/>
              </w:rPr>
              <w:t>Review warning signs for IUD (PAINS)</w:t>
            </w:r>
          </w:p>
          <w:p w:rsidR="00536E7E" w:rsidRDefault="004D1FEF" w14:paraId="76709404" w14:textId="77777777">
            <w:pPr>
              <w:widowControl w:val="0"/>
              <w:numPr>
                <w:ilvl w:val="1"/>
                <w:numId w:val="9"/>
              </w:numPr>
              <w:tabs>
                <w:tab w:val="left" w:pos="805"/>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Tell the woman to return to the clinic if she suspects or sees that the IUD has fallen out. She must use a backup method till she sees a provider.</w:t>
            </w:r>
          </w:p>
          <w:p w:rsidR="00536E7E" w:rsidRDefault="004D1FEF" w14:paraId="76709405" w14:textId="77777777">
            <w:pPr>
              <w:widowControl w:val="0"/>
              <w:numPr>
                <w:ilvl w:val="1"/>
                <w:numId w:val="9"/>
              </w:numPr>
              <w:tabs>
                <w:tab w:val="left" w:pos="805"/>
                <w:tab w:val="left" w:pos="806"/>
              </w:tabs>
              <w:spacing w:before="1" w:after="0" w:line="231" w:lineRule="auto"/>
              <w:ind w:right="74"/>
              <w:rPr>
                <w:rFonts w:ascii="Garamond" w:hAnsi="Garamond" w:eastAsia="Garamond" w:cs="Garamond"/>
                <w:sz w:val="24"/>
                <w:szCs w:val="24"/>
              </w:rPr>
            </w:pPr>
            <w:r>
              <w:rPr>
                <w:rFonts w:ascii="Garamond" w:hAnsi="Garamond" w:eastAsia="Garamond" w:cs="Garamond"/>
                <w:sz w:val="24"/>
                <w:szCs w:val="24"/>
              </w:rPr>
              <w:t>Ensure that the woman understands post-insertion instructions</w:t>
            </w:r>
          </w:p>
          <w:p w:rsidR="00536E7E" w:rsidRDefault="004D1FEF" w14:paraId="76709406" w14:textId="77777777">
            <w:pPr>
              <w:widowControl w:val="0"/>
              <w:numPr>
                <w:ilvl w:val="1"/>
                <w:numId w:val="9"/>
              </w:numPr>
              <w:tabs>
                <w:tab w:val="left" w:pos="805"/>
                <w:tab w:val="left" w:pos="807"/>
              </w:tabs>
              <w:spacing w:after="0" w:line="231" w:lineRule="auto"/>
              <w:ind w:right="74"/>
              <w:rPr>
                <w:rFonts w:ascii="Garamond" w:hAnsi="Garamond" w:eastAsia="Garamond" w:cs="Garamond"/>
                <w:sz w:val="24"/>
                <w:szCs w:val="24"/>
              </w:rPr>
            </w:pPr>
            <w:r>
              <w:rPr>
                <w:rFonts w:ascii="Garamond" w:hAnsi="Garamond" w:eastAsia="Garamond" w:cs="Garamond"/>
                <w:sz w:val="24"/>
                <w:szCs w:val="24"/>
              </w:rPr>
              <w:t>Give written post-insertion instructions, if po</w:t>
            </w:r>
            <w:r>
              <w:rPr>
                <w:rFonts w:ascii="Garamond" w:hAnsi="Garamond" w:eastAsia="Garamond" w:cs="Garamond"/>
                <w:sz w:val="24"/>
                <w:szCs w:val="24"/>
              </w:rPr>
              <w:t>ssible</w:t>
            </w:r>
          </w:p>
          <w:p w:rsidR="00536E7E" w:rsidRDefault="004D1FEF" w14:paraId="76709407" w14:textId="77777777">
            <w:pPr>
              <w:widowControl w:val="0"/>
              <w:numPr>
                <w:ilvl w:val="1"/>
                <w:numId w:val="9"/>
              </w:numPr>
              <w:tabs>
                <w:tab w:val="left" w:pos="806"/>
                <w:tab w:val="left" w:pos="807"/>
              </w:tabs>
              <w:spacing w:after="0" w:line="240" w:lineRule="auto"/>
              <w:ind w:right="74"/>
              <w:rPr>
                <w:rFonts w:ascii="Garamond" w:hAnsi="Garamond" w:eastAsia="Garamond" w:cs="Garamond"/>
                <w:sz w:val="24"/>
                <w:szCs w:val="24"/>
              </w:rPr>
            </w:pPr>
            <w:r>
              <w:rPr>
                <w:rFonts w:ascii="Garamond" w:hAnsi="Garamond" w:eastAsia="Garamond" w:cs="Garamond"/>
                <w:sz w:val="24"/>
                <w:szCs w:val="24"/>
              </w:rPr>
              <w:t>Provide a card showing the type of IUD and the date of insertion.</w:t>
            </w:r>
          </w:p>
        </w:tc>
        <w:tc>
          <w:tcPr>
            <w:tcW w:w="900" w:type="dxa"/>
            <w:tcMar/>
          </w:tcPr>
          <w:p w:rsidR="00536E7E" w:rsidRDefault="00536E7E" w14:paraId="76709408"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409"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40A" w14:textId="77777777">
            <w:pPr>
              <w:widowControl w:val="0"/>
              <w:spacing w:after="0" w:line="240" w:lineRule="auto"/>
              <w:rPr>
                <w:rFonts w:ascii="Garamond" w:hAnsi="Garamond" w:eastAsia="Garamond" w:cs="Garamond"/>
                <w:sz w:val="24"/>
                <w:szCs w:val="24"/>
              </w:rPr>
            </w:pPr>
          </w:p>
        </w:tc>
      </w:tr>
      <w:tr w:rsidR="00536E7E" w:rsidTr="3D3D039C" w14:paraId="76709410" w14:textId="77777777">
        <w:trPr>
          <w:trHeight w:val="551"/>
        </w:trPr>
        <w:tc>
          <w:tcPr>
            <w:tcW w:w="7351" w:type="dxa"/>
            <w:tcMar/>
          </w:tcPr>
          <w:p w:rsidR="00536E7E" w:rsidRDefault="004D1FEF" w14:paraId="7670940C" w14:textId="77777777">
            <w:pPr>
              <w:widowControl w:val="0"/>
              <w:tabs>
                <w:tab w:val="left" w:pos="441"/>
              </w:tabs>
              <w:spacing w:before="26" w:after="0" w:line="240" w:lineRule="auto"/>
              <w:ind w:left="441" w:right="74" w:hanging="360"/>
              <w:rPr>
                <w:rFonts w:ascii="Garamond" w:hAnsi="Garamond" w:eastAsia="Garamond" w:cs="Garamond"/>
                <w:sz w:val="24"/>
                <w:szCs w:val="24"/>
              </w:rPr>
            </w:pPr>
            <w:r>
              <w:rPr>
                <w:rFonts w:ascii="Garamond" w:hAnsi="Garamond" w:eastAsia="Garamond" w:cs="Garamond"/>
                <w:sz w:val="24"/>
                <w:szCs w:val="24"/>
              </w:rPr>
              <w:t>6.</w:t>
            </w:r>
            <w:r>
              <w:rPr>
                <w:rFonts w:ascii="Garamond" w:hAnsi="Garamond" w:eastAsia="Garamond" w:cs="Garamond"/>
                <w:sz w:val="24"/>
                <w:szCs w:val="24"/>
              </w:rPr>
              <w:tab/>
            </w:r>
            <w:r>
              <w:rPr>
                <w:rFonts w:ascii="Garamond" w:hAnsi="Garamond" w:eastAsia="Garamond" w:cs="Garamond"/>
                <w:sz w:val="24"/>
                <w:szCs w:val="24"/>
              </w:rPr>
              <w:t>Record information in the woman’s chart or record. Attaches IUD cards (which the woman will be given at discharge) to the woman’s record.</w:t>
            </w:r>
          </w:p>
        </w:tc>
        <w:tc>
          <w:tcPr>
            <w:tcW w:w="900" w:type="dxa"/>
            <w:tcMar/>
          </w:tcPr>
          <w:p w:rsidR="00536E7E" w:rsidRDefault="00536E7E" w14:paraId="7670940D"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40E"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40F" w14:textId="77777777">
            <w:pPr>
              <w:widowControl w:val="0"/>
              <w:spacing w:after="0" w:line="240" w:lineRule="auto"/>
              <w:rPr>
                <w:rFonts w:ascii="Garamond" w:hAnsi="Garamond" w:eastAsia="Garamond" w:cs="Garamond"/>
                <w:sz w:val="24"/>
                <w:szCs w:val="24"/>
              </w:rPr>
            </w:pPr>
          </w:p>
        </w:tc>
      </w:tr>
      <w:tr w:rsidR="00536E7E" w:rsidTr="3D3D039C" w14:paraId="76709415" w14:textId="77777777">
        <w:trPr>
          <w:trHeight w:val="318"/>
        </w:trPr>
        <w:tc>
          <w:tcPr>
            <w:tcW w:w="7351" w:type="dxa"/>
            <w:tcMar/>
          </w:tcPr>
          <w:p w:rsidR="00536E7E" w:rsidRDefault="004D1FEF" w14:paraId="76709411" w14:textId="77777777">
            <w:pPr>
              <w:widowControl w:val="0"/>
              <w:tabs>
                <w:tab w:val="left" w:pos="441"/>
              </w:tabs>
              <w:spacing w:before="24" w:after="0" w:line="240" w:lineRule="auto"/>
              <w:ind w:left="81" w:right="74"/>
              <w:rPr>
                <w:rFonts w:ascii="Garamond" w:hAnsi="Garamond" w:eastAsia="Garamond" w:cs="Garamond"/>
                <w:sz w:val="24"/>
                <w:szCs w:val="24"/>
              </w:rPr>
            </w:pPr>
            <w:r>
              <w:rPr>
                <w:rFonts w:ascii="Garamond" w:hAnsi="Garamond" w:eastAsia="Garamond" w:cs="Garamond"/>
                <w:sz w:val="24"/>
                <w:szCs w:val="24"/>
              </w:rPr>
              <w:t>7.</w:t>
            </w:r>
            <w:r>
              <w:rPr>
                <w:rFonts w:ascii="Garamond" w:hAnsi="Garamond" w:eastAsia="Garamond" w:cs="Garamond"/>
                <w:sz w:val="24"/>
                <w:szCs w:val="24"/>
              </w:rPr>
              <w:tab/>
            </w:r>
            <w:r>
              <w:rPr>
                <w:rFonts w:ascii="Garamond" w:hAnsi="Garamond" w:eastAsia="Garamond" w:cs="Garamond"/>
                <w:sz w:val="24"/>
                <w:szCs w:val="24"/>
              </w:rPr>
              <w:t>Record information in the appropriate register(s).</w:t>
            </w:r>
          </w:p>
        </w:tc>
        <w:tc>
          <w:tcPr>
            <w:tcW w:w="900" w:type="dxa"/>
            <w:tcMar/>
          </w:tcPr>
          <w:p w:rsidR="00536E7E" w:rsidRDefault="00536E7E" w14:paraId="76709412" w14:textId="77777777">
            <w:pPr>
              <w:widowControl w:val="0"/>
              <w:spacing w:after="0" w:line="240" w:lineRule="auto"/>
              <w:rPr>
                <w:rFonts w:ascii="Garamond" w:hAnsi="Garamond" w:eastAsia="Garamond" w:cs="Garamond"/>
                <w:sz w:val="24"/>
                <w:szCs w:val="24"/>
              </w:rPr>
            </w:pPr>
          </w:p>
        </w:tc>
        <w:tc>
          <w:tcPr>
            <w:tcW w:w="900" w:type="dxa"/>
            <w:tcMar/>
          </w:tcPr>
          <w:p w:rsidR="00536E7E" w:rsidRDefault="00536E7E" w14:paraId="76709413" w14:textId="77777777">
            <w:pPr>
              <w:widowControl w:val="0"/>
              <w:spacing w:after="0" w:line="240" w:lineRule="auto"/>
              <w:rPr>
                <w:rFonts w:ascii="Garamond" w:hAnsi="Garamond" w:eastAsia="Garamond" w:cs="Garamond"/>
                <w:sz w:val="24"/>
                <w:szCs w:val="24"/>
              </w:rPr>
            </w:pPr>
          </w:p>
        </w:tc>
        <w:tc>
          <w:tcPr>
            <w:tcW w:w="810" w:type="dxa"/>
            <w:tcMar/>
          </w:tcPr>
          <w:p w:rsidR="00536E7E" w:rsidRDefault="00536E7E" w14:paraId="76709414" w14:textId="77777777">
            <w:pPr>
              <w:widowControl w:val="0"/>
              <w:spacing w:after="0" w:line="240" w:lineRule="auto"/>
              <w:rPr>
                <w:rFonts w:ascii="Garamond" w:hAnsi="Garamond" w:eastAsia="Garamond" w:cs="Garamond"/>
                <w:sz w:val="24"/>
                <w:szCs w:val="24"/>
              </w:rPr>
            </w:pPr>
          </w:p>
        </w:tc>
      </w:tr>
    </w:tbl>
    <w:p w:rsidR="00536E7E" w:rsidRDefault="00536E7E" w14:paraId="76709416" w14:textId="77777777">
      <w:pPr>
        <w:widowControl w:val="0"/>
        <w:spacing w:before="3" w:after="0" w:line="240" w:lineRule="auto"/>
        <w:rPr>
          <w:rFonts w:ascii="Garamond" w:hAnsi="Garamond" w:eastAsia="Garamond" w:cs="Garamond"/>
          <w:sz w:val="18"/>
          <w:szCs w:val="18"/>
        </w:rPr>
      </w:pPr>
    </w:p>
    <w:p w:rsidR="00536E7E" w:rsidRDefault="004D1FEF" w14:paraId="76709417" w14:textId="77777777">
      <w:pPr>
        <w:widowControl w:val="0"/>
        <w:spacing w:before="100" w:after="0" w:line="240" w:lineRule="auto"/>
        <w:ind w:left="120"/>
        <w:rPr>
          <w:rFonts w:ascii="Gill Sans" w:hAnsi="Gill Sans" w:eastAsia="Gill Sans" w:cs="Gill Sans"/>
          <w:b/>
          <w:sz w:val="30"/>
          <w:szCs w:val="30"/>
        </w:rPr>
      </w:pPr>
      <w:r>
        <w:rPr>
          <w:rFonts w:ascii="Gill Sans" w:hAnsi="Gill Sans" w:eastAsia="Gill Sans" w:cs="Gill Sans"/>
          <w:b/>
          <w:color w:val="002A6C"/>
          <w:sz w:val="30"/>
          <w:szCs w:val="30"/>
        </w:rPr>
        <w:t>Trainer Certification</w:t>
      </w:r>
    </w:p>
    <w:p w:rsidR="00536E7E" w:rsidRDefault="004D1FEF" w14:paraId="76709418" w14:textId="77777777">
      <w:pPr>
        <w:widowControl w:val="0"/>
        <w:tabs>
          <w:tab w:val="left" w:pos="1351"/>
          <w:tab w:val="left" w:pos="2721"/>
          <w:tab w:val="left" w:pos="4494"/>
        </w:tabs>
        <w:spacing w:before="93" w:after="0" w:line="240" w:lineRule="auto"/>
        <w:ind w:left="120"/>
        <w:rPr>
          <w:rFonts w:ascii="Garamond" w:hAnsi="Garamond" w:eastAsia="Garamond" w:cs="Garamond"/>
        </w:rPr>
      </w:pPr>
      <w:r>
        <w:rPr>
          <w:rFonts w:ascii="Garamond" w:hAnsi="Garamond" w:eastAsia="Garamond" w:cs="Garamond"/>
        </w:rPr>
        <w:t>Learner is</w:t>
      </w:r>
      <w:r>
        <w:rPr>
          <w:rFonts w:ascii="Garamond" w:hAnsi="Garamond" w:eastAsia="Garamond" w:cs="Garamond"/>
        </w:rPr>
        <w:tab/>
      </w:r>
      <w:r>
        <w:rPr>
          <w:rFonts w:ascii="Noto Sans Symbols" w:hAnsi="Noto Sans Symbols" w:eastAsia="Noto Sans Symbols" w:cs="Noto Sans Symbols"/>
        </w:rPr>
        <w:t>□</w:t>
      </w:r>
      <w:r>
        <w:rPr>
          <w:rFonts w:ascii="Times New Roman" w:hAnsi="Times New Roman" w:eastAsia="Times New Roman" w:cs="Times New Roman"/>
        </w:rPr>
        <w:t xml:space="preserve"> </w:t>
      </w:r>
      <w:r>
        <w:rPr>
          <w:rFonts w:ascii="Garamond" w:hAnsi="Garamond" w:eastAsia="Garamond" w:cs="Garamond"/>
        </w:rPr>
        <w:t>Qualified</w:t>
      </w:r>
      <w:r>
        <w:rPr>
          <w:rFonts w:ascii="Garamond" w:hAnsi="Garamond" w:eastAsia="Garamond" w:cs="Garamond"/>
        </w:rPr>
        <w:tab/>
      </w:r>
      <w:r>
        <w:rPr>
          <w:rFonts w:ascii="Noto Sans Symbols" w:hAnsi="Noto Sans Symbols" w:eastAsia="Noto Sans Symbols" w:cs="Noto Sans Symbols"/>
        </w:rPr>
        <w:t>□</w:t>
      </w:r>
      <w:r>
        <w:rPr>
          <w:rFonts w:ascii="Times New Roman" w:hAnsi="Times New Roman" w:eastAsia="Times New Roman" w:cs="Times New Roman"/>
        </w:rPr>
        <w:t xml:space="preserve"> </w:t>
      </w:r>
      <w:r>
        <w:rPr>
          <w:rFonts w:ascii="Garamond" w:hAnsi="Garamond" w:eastAsia="Garamond" w:cs="Garamond"/>
        </w:rPr>
        <w:t>Not Qualified to deliver PPIUD services, based on the following criteria:</w:t>
      </w:r>
    </w:p>
    <w:p w:rsidR="00536E7E" w:rsidRDefault="004D1FEF" w14:paraId="76709419" w14:textId="77777777">
      <w:pPr>
        <w:widowControl w:val="0"/>
        <w:spacing w:before="9" w:after="0" w:line="240" w:lineRule="auto"/>
        <w:rPr>
          <w:rFonts w:ascii="Garamond" w:hAnsi="Garamond" w:eastAsia="Garamond" w:cs="Garamond"/>
          <w:sz w:val="26"/>
          <w:szCs w:val="26"/>
        </w:rPr>
      </w:pPr>
      <w:r>
        <w:rPr>
          <w:rFonts w:ascii="Garamond" w:hAnsi="Garamond" w:eastAsia="Garamond" w:cs="Garamond"/>
          <w:b/>
        </w:rPr>
        <w:t>With Models                With Clients</w:t>
      </w:r>
      <w:r>
        <w:rPr>
          <w:noProof/>
        </w:rPr>
        <mc:AlternateContent>
          <mc:Choice Requires="wps">
            <w:drawing>
              <wp:anchor distT="0" distB="0" distL="0" distR="0" simplePos="0" relativeHeight="251658240" behindDoc="0" locked="0" layoutInCell="1" hidden="0" allowOverlap="1" wp14:anchorId="76709426" wp14:editId="76709427">
                <wp:simplePos x="0" y="0"/>
                <wp:positionH relativeFrom="column">
                  <wp:posOffset>0</wp:posOffset>
                </wp:positionH>
                <wp:positionV relativeFrom="paragraph">
                  <wp:posOffset>203200</wp:posOffset>
                </wp:positionV>
                <wp:extent cx="1270" cy="12700"/>
                <wp:effectExtent l="0" t="0" r="0" b="0"/>
                <wp:wrapTopAndBottom distT="0" distB="0"/>
                <wp:docPr id="34" name=""/>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0" distR="0" simplePos="0" relativeHeight="0" behindDoc="0" locked="0" layoutInCell="1" hidden="0" allowOverlap="1" wp14:anchorId="7C311834" wp14:editId="7777777">
                <wp:simplePos x="0" y="0"/>
                <wp:positionH relativeFrom="column">
                  <wp:posOffset>0</wp:posOffset>
                </wp:positionH>
                <wp:positionV relativeFrom="paragraph">
                  <wp:posOffset>203200</wp:posOffset>
                </wp:positionV>
                <wp:extent cx="1270" cy="12700"/>
                <wp:effectExtent l="0" t="0" r="0" b="0"/>
                <wp:wrapTopAndBottom distT="0" distB="0"/>
                <wp:docPr id="1819442412"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59264" behindDoc="0" locked="0" layoutInCell="1" hidden="0" allowOverlap="1" wp14:anchorId="76709428" wp14:editId="76709429">
                <wp:simplePos x="0" y="0"/>
                <wp:positionH relativeFrom="column">
                  <wp:posOffset>0</wp:posOffset>
                </wp:positionH>
                <wp:positionV relativeFrom="paragraph">
                  <wp:posOffset>88900</wp:posOffset>
                </wp:positionV>
                <wp:extent cx="1270" cy="12700"/>
                <wp:effectExtent l="0" t="0" r="0" b="0"/>
                <wp:wrapTopAndBottom distT="0" distB="0"/>
                <wp:docPr id="35" name=""/>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0" distR="0" simplePos="0" relativeHeight="0" behindDoc="0" locked="0" layoutInCell="1" hidden="0" allowOverlap="1" wp14:anchorId="292E95D9" wp14:editId="7777777">
                <wp:simplePos x="0" y="0"/>
                <wp:positionH relativeFrom="column">
                  <wp:posOffset>0</wp:posOffset>
                </wp:positionH>
                <wp:positionV relativeFrom="paragraph">
                  <wp:posOffset>88900</wp:posOffset>
                </wp:positionV>
                <wp:extent cx="1270" cy="12700"/>
                <wp:effectExtent l="0" t="0" r="0" b="0"/>
                <wp:wrapTopAndBottom distT="0" distB="0"/>
                <wp:docPr id="1949912100" name="image4.png"/>
                <a:graphic>
                  <a:graphicData uri="http://schemas.openxmlformats.org/drawingml/2006/picture">
                    <pic:pic>
                      <pic:nvPicPr>
                        <pic:cNvPr id="0" name="image4.png"/>
                        <pic:cNvPicPr preferRelativeResize="0"/>
                      </pic:nvPicPr>
                      <pic:blipFill>
                        <a:blip r:embed="rId17"/>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0288" behindDoc="0" locked="0" layoutInCell="1" hidden="0" allowOverlap="1" wp14:anchorId="7670942A" wp14:editId="7670942B">
                <wp:simplePos x="0" y="0"/>
                <wp:positionH relativeFrom="column">
                  <wp:posOffset>0</wp:posOffset>
                </wp:positionH>
                <wp:positionV relativeFrom="paragraph">
                  <wp:posOffset>88900</wp:posOffset>
                </wp:positionV>
                <wp:extent cx="1270" cy="12700"/>
                <wp:effectExtent l="0" t="0" r="0" b="0"/>
                <wp:wrapTopAndBottom distT="0" distB="0"/>
                <wp:docPr id="37" name=""/>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0" distR="0" simplePos="0" relativeHeight="0" behindDoc="0" locked="0" layoutInCell="1" hidden="0" allowOverlap="1" wp14:anchorId="77C3E629" wp14:editId="7777777">
                <wp:simplePos x="0" y="0"/>
                <wp:positionH relativeFrom="column">
                  <wp:posOffset>0</wp:posOffset>
                </wp:positionH>
                <wp:positionV relativeFrom="paragraph">
                  <wp:posOffset>88900</wp:posOffset>
                </wp:positionV>
                <wp:extent cx="1270" cy="12700"/>
                <wp:effectExtent l="0" t="0" r="0" b="0"/>
                <wp:wrapTopAndBottom distT="0" distB="0"/>
                <wp:docPr id="926750829"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1270" cy="12700"/>
                        </a:xfrm>
                        <a:prstGeom prst="rect"/>
                        <a:ln/>
                      </pic:spPr>
                    </pic:pic>
                  </a:graphicData>
                </a:graphic>
              </wp:anchor>
            </w:drawing>
          </mc:Fallback>
        </mc:AlternateContent>
      </w:r>
      <w:r>
        <w:rPr>
          <w:noProof/>
        </w:rPr>
        <mc:AlternateContent>
          <mc:Choice Requires="wps">
            <w:drawing>
              <wp:anchor distT="0" distB="0" distL="0" distR="0" simplePos="0" relativeHeight="251661312" behindDoc="0" locked="0" layoutInCell="1" hidden="0" allowOverlap="1" wp14:anchorId="7670942C" wp14:editId="7670942D">
                <wp:simplePos x="0" y="0"/>
                <wp:positionH relativeFrom="column">
                  <wp:posOffset>0</wp:posOffset>
                </wp:positionH>
                <wp:positionV relativeFrom="paragraph">
                  <wp:posOffset>88900</wp:posOffset>
                </wp:positionV>
                <wp:extent cx="1270" cy="12700"/>
                <wp:effectExtent l="0" t="0" r="0" b="0"/>
                <wp:wrapTopAndBottom distT="0" distB="0"/>
                <wp:docPr id="36" name=""/>
                <wp:cNvGraphicFramePr/>
                <a:graphic xmlns:a="http://schemas.openxmlformats.org/drawingml/2006/main">
                  <a:graphicData uri="http://schemas.microsoft.com/office/word/2010/wordprocessingShape">
                    <wps:wsp>
                      <wps:cNvSpPr/>
                      <wps:spPr>
                        <a:xfrm>
                          <a:off x="2374200" y="3779365"/>
                          <a:ext cx="5943600" cy="1270"/>
                        </a:xfrm>
                        <a:custGeom>
                          <a:avLst/>
                          <a:gdLst/>
                          <a:ahLst/>
                          <a:cxnLst/>
                          <a:rect l="l" t="t" r="r" b="b"/>
                          <a:pathLst>
                            <a:path w="9360" h="120000" extrusionOk="0">
                              <a:moveTo>
                                <a:pt x="0" y="0"/>
                              </a:moveTo>
                              <a:lnTo>
                                <a:pt x="936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0" distR="0" simplePos="0" relativeHeight="0" behindDoc="0" locked="0" layoutInCell="1" hidden="0" allowOverlap="1" wp14:anchorId="261DB1E2" wp14:editId="7777777">
                <wp:simplePos x="0" y="0"/>
                <wp:positionH relativeFrom="column">
                  <wp:posOffset>0</wp:posOffset>
                </wp:positionH>
                <wp:positionV relativeFrom="paragraph">
                  <wp:posOffset>88900</wp:posOffset>
                </wp:positionV>
                <wp:extent cx="1270" cy="12700"/>
                <wp:effectExtent l="0" t="0" r="0" b="0"/>
                <wp:wrapTopAndBottom distT="0" distB="0"/>
                <wp:docPr id="504199939" name="image5.png"/>
                <a:graphic>
                  <a:graphicData uri="http://schemas.openxmlformats.org/drawingml/2006/picture">
                    <pic:pic>
                      <pic:nvPicPr>
                        <pic:cNvPr id="0" name="image5.png"/>
                        <pic:cNvPicPr preferRelativeResize="0"/>
                      </pic:nvPicPr>
                      <pic:blipFill>
                        <a:blip r:embed="rId19"/>
                        <a:srcRect/>
                        <a:stretch>
                          <a:fillRect/>
                        </a:stretch>
                      </pic:blipFill>
                      <pic:spPr>
                        <a:xfrm>
                          <a:off x="0" y="0"/>
                          <a:ext cx="1270" cy="12700"/>
                        </a:xfrm>
                        <a:prstGeom prst="rect"/>
                        <a:ln/>
                      </pic:spPr>
                    </pic:pic>
                  </a:graphicData>
                </a:graphic>
              </wp:anchor>
            </w:drawing>
          </mc:Fallback>
        </mc:AlternateContent>
      </w:r>
    </w:p>
    <w:p w:rsidR="00536E7E" w:rsidRDefault="00536E7E" w14:paraId="7670941A" w14:textId="77777777">
      <w:pPr>
        <w:widowControl w:val="0"/>
        <w:tabs>
          <w:tab w:val="left" w:pos="6959"/>
        </w:tabs>
        <w:spacing w:before="160" w:after="0" w:line="241" w:lineRule="auto"/>
        <w:ind w:left="3811"/>
        <w:rPr>
          <w:rFonts w:ascii="Garamond" w:hAnsi="Garamond" w:eastAsia="Garamond" w:cs="Garamond"/>
          <w:b/>
        </w:rPr>
      </w:pPr>
    </w:p>
    <w:p w:rsidR="00536E7E" w:rsidRDefault="004D1FEF" w14:paraId="7670941B" w14:textId="77777777">
      <w:pPr>
        <w:widowControl w:val="0"/>
        <w:tabs>
          <w:tab w:val="left" w:pos="3720"/>
          <w:tab w:val="left" w:pos="4747"/>
          <w:tab w:val="left" w:pos="6780"/>
          <w:tab w:val="left" w:pos="7860"/>
        </w:tabs>
        <w:spacing w:after="0" w:line="256" w:lineRule="auto"/>
        <w:ind w:left="120"/>
        <w:rPr>
          <w:rFonts w:ascii="Garamond" w:hAnsi="Garamond" w:eastAsia="Garamond" w:cs="Garamond"/>
        </w:rPr>
      </w:pPr>
      <w:sdt>
        <w:sdtPr>
          <w:tag w:val="goog_rdk_0"/>
          <w:id w:val="-922184175"/>
        </w:sdtPr>
        <w:sdtEndPr/>
        <w:sdtContent>
          <w:r>
            <w:rPr>
              <w:rFonts w:ascii="Cardo" w:hAnsi="Cardo" w:eastAsia="Cardo" w:cs="Cardo"/>
            </w:rPr>
            <w:t xml:space="preserve">Clinical Skills performed competently: </w:t>
          </w:r>
          <w:r>
            <w:rPr>
              <w:rFonts w:ascii="Cardo" w:hAnsi="Cardo" w:eastAsia="Cardo" w:cs="Cardo"/>
            </w:rPr>
            <w:t>￼</w:t>
          </w:r>
        </w:sdtContent>
      </w:sdt>
      <w:r>
        <w:rPr>
          <w:rFonts w:ascii="Gill Sans" w:hAnsi="Gill Sans" w:eastAsia="Gill Sans" w:cs="Gill Sans"/>
        </w:rPr>
        <w:t>΃</w:t>
      </w:r>
      <w:r>
        <w:rPr>
          <w:rFonts w:ascii="Garamond" w:hAnsi="Garamond" w:eastAsia="Garamond" w:cs="Garamond"/>
        </w:rPr>
        <w:t>Yes</w:t>
      </w:r>
      <w:r>
        <w:rPr>
          <w:rFonts w:ascii="Garamond" w:hAnsi="Garamond" w:eastAsia="Garamond" w:cs="Garamond"/>
        </w:rPr>
        <w:tab/>
      </w:r>
      <w:r>
        <w:rPr>
          <w:rFonts w:ascii="Gill Sans" w:hAnsi="Gill Sans" w:eastAsia="Gill Sans" w:cs="Gill Sans"/>
        </w:rPr>
        <w:t>΃</w:t>
      </w:r>
      <w:r>
        <w:rPr>
          <w:rFonts w:ascii="Garamond" w:hAnsi="Garamond" w:eastAsia="Garamond" w:cs="Garamond"/>
        </w:rPr>
        <w:t>No</w:t>
      </w:r>
      <w:r>
        <w:rPr>
          <w:rFonts w:ascii="Garamond" w:hAnsi="Garamond" w:eastAsia="Garamond" w:cs="Garamond"/>
        </w:rPr>
        <w:tab/>
      </w:r>
      <w:r>
        <w:rPr>
          <w:rFonts w:ascii="Gill Sans" w:hAnsi="Gill Sans" w:eastAsia="Gill Sans" w:cs="Gill Sans"/>
        </w:rPr>
        <w:t>΃</w:t>
      </w:r>
      <w:r>
        <w:rPr>
          <w:rFonts w:ascii="Garamond" w:hAnsi="Garamond" w:eastAsia="Garamond" w:cs="Garamond"/>
        </w:rPr>
        <w:t>Yes</w:t>
      </w:r>
      <w:r>
        <w:rPr>
          <w:rFonts w:ascii="Garamond" w:hAnsi="Garamond" w:eastAsia="Garamond" w:cs="Garamond"/>
        </w:rPr>
        <w:tab/>
      </w:r>
      <w:r>
        <w:rPr>
          <w:rFonts w:ascii="Gill Sans" w:hAnsi="Gill Sans" w:eastAsia="Gill Sans" w:cs="Gill Sans"/>
        </w:rPr>
        <w:t>΃</w:t>
      </w:r>
      <w:r>
        <w:rPr>
          <w:rFonts w:ascii="Garamond" w:hAnsi="Garamond" w:eastAsia="Garamond" w:cs="Garamond"/>
        </w:rPr>
        <w:t>No</w:t>
      </w:r>
    </w:p>
    <w:p w:rsidR="00536E7E" w:rsidRDefault="00536E7E" w14:paraId="7670941C" w14:textId="77777777">
      <w:pPr>
        <w:widowControl w:val="0"/>
        <w:spacing w:after="0" w:line="240" w:lineRule="auto"/>
        <w:rPr>
          <w:rFonts w:ascii="Garamond" w:hAnsi="Garamond" w:eastAsia="Garamond" w:cs="Garamond"/>
          <w:sz w:val="26"/>
          <w:szCs w:val="26"/>
        </w:rPr>
      </w:pPr>
    </w:p>
    <w:p w:rsidR="00536E7E" w:rsidRDefault="004D1FEF" w14:paraId="7670941D" w14:textId="77777777">
      <w:pPr>
        <w:widowControl w:val="0"/>
        <w:tabs>
          <w:tab w:val="left" w:pos="6451"/>
          <w:tab w:val="left" w:pos="9479"/>
        </w:tabs>
        <w:spacing w:before="147" w:after="0" w:line="240" w:lineRule="auto"/>
        <w:ind w:left="120"/>
        <w:rPr>
          <w:rFonts w:ascii="Garamond" w:hAnsi="Garamond" w:eastAsia="Garamond" w:cs="Garamond"/>
          <w:b/>
        </w:rPr>
      </w:pPr>
      <w:r>
        <w:rPr>
          <w:rFonts w:ascii="Garamond" w:hAnsi="Garamond" w:eastAsia="Garamond" w:cs="Garamond"/>
          <w:b/>
        </w:rPr>
        <w:t>Trainer’s Signature:</w:t>
      </w:r>
      <w:r>
        <w:rPr>
          <w:rFonts w:ascii="Garamond" w:hAnsi="Garamond" w:eastAsia="Garamond" w:cs="Garamond"/>
          <w:b/>
          <w:u w:val="single"/>
        </w:rPr>
        <w:t xml:space="preserve"> </w:t>
      </w:r>
      <w:r>
        <w:rPr>
          <w:rFonts w:ascii="Garamond" w:hAnsi="Garamond" w:eastAsia="Garamond" w:cs="Garamond"/>
          <w:b/>
          <w:u w:val="single"/>
        </w:rPr>
        <w:tab/>
      </w:r>
      <w:r>
        <w:rPr>
          <w:rFonts w:ascii="Garamond" w:hAnsi="Garamond" w:eastAsia="Garamond" w:cs="Garamond"/>
          <w:b/>
        </w:rPr>
        <w:t xml:space="preserve">Date: </w:t>
      </w:r>
      <w:r>
        <w:rPr>
          <w:rFonts w:ascii="Garamond" w:hAnsi="Garamond" w:eastAsia="Garamond" w:cs="Garamond"/>
          <w:b/>
          <w:u w:val="single"/>
        </w:rPr>
        <w:t xml:space="preserve"> </w:t>
      </w:r>
      <w:r>
        <w:rPr>
          <w:rFonts w:ascii="Garamond" w:hAnsi="Garamond" w:eastAsia="Garamond" w:cs="Garamond"/>
          <w:b/>
          <w:u w:val="single"/>
        </w:rPr>
        <w:tab/>
      </w:r>
    </w:p>
    <w:p w:rsidR="00536E7E" w:rsidP="3D3D039C" w:rsidRDefault="00536E7E" w14:paraId="7670941F" w14:textId="6E93DA9C">
      <w:pPr>
        <w:widowControl w:val="0"/>
        <w:spacing w:before="116" w:after="0" w:line="240" w:lineRule="auto"/>
        <w:ind w:left="119" w:right="199"/>
        <w:rPr>
          <w:rFonts w:ascii="Garamond" w:hAnsi="Garamond" w:eastAsia="Garamond" w:cs="Garamond"/>
          <w:sz w:val="16"/>
          <w:szCs w:val="16"/>
        </w:rPr>
      </w:pPr>
      <w:r w:rsidRPr="3D3D039C" w:rsidR="004D1FEF">
        <w:rPr>
          <w:rFonts w:ascii="Garamond" w:hAnsi="Garamond" w:eastAsia="Garamond" w:cs="Garamond"/>
          <w:sz w:val="16"/>
          <w:szCs w:val="16"/>
        </w:rPr>
        <w:t xml:space="preserve">Source: Adapted from ACCESS FP. </w:t>
      </w:r>
      <w:r w:rsidRPr="3D3D039C" w:rsidR="004D1FEF">
        <w:rPr>
          <w:rFonts w:ascii="Garamond" w:hAnsi="Garamond" w:eastAsia="Garamond" w:cs="Garamond"/>
          <w:i w:val="1"/>
          <w:iCs w:val="1"/>
          <w:sz w:val="16"/>
          <w:szCs w:val="16"/>
        </w:rPr>
        <w:t xml:space="preserve">Postpartum Intrauterine Contraceptive Device (PPIUD) Services: Trainer’s Notebook. </w:t>
      </w:r>
      <w:r w:rsidRPr="3D3D039C" w:rsidR="004D1FEF">
        <w:rPr>
          <w:rFonts w:ascii="Garamond" w:hAnsi="Garamond" w:eastAsia="Garamond" w:cs="Garamond"/>
          <w:sz w:val="16"/>
          <w:szCs w:val="16"/>
        </w:rPr>
        <w:t xml:space="preserve">Baltimore, MD: Jhpiego Corporation, 2010. </w:t>
      </w:r>
      <w:r w:rsidRPr="3D3D039C" w:rsidR="59ACF316">
        <w:rPr>
          <w:rFonts w:ascii="Garamond" w:hAnsi="Garamond" w:eastAsia="Garamond" w:cs="Garamond"/>
          <w:sz w:val="16"/>
          <w:szCs w:val="16"/>
        </w:rPr>
        <w:t xml:space="preserve"> and </w:t>
      </w:r>
      <w:r w:rsidRPr="3D3D039C" w:rsidR="004D1FEF">
        <w:rPr>
          <w:rFonts w:ascii="Garamond" w:hAnsi="Garamond" w:eastAsia="Garamond" w:cs="Garamond"/>
          <w:sz w:val="16"/>
          <w:szCs w:val="16"/>
        </w:rPr>
        <w:t xml:space="preserve">the </w:t>
      </w:r>
      <w:hyperlink r:id="R3390a1d6e8b647c2">
        <w:r w:rsidRPr="3D3D039C" w:rsidR="1DC66643">
          <w:rPr>
            <w:rStyle w:val="Hyperlink"/>
            <w:rFonts w:ascii="Garamond" w:hAnsi="Garamond" w:eastAsia="Garamond" w:cs="Garamond"/>
            <w:sz w:val="16"/>
            <w:szCs w:val="16"/>
          </w:rPr>
          <w:t>LARC LRP</w:t>
        </w:r>
      </w:hyperlink>
      <w:r w:rsidRPr="3D3D039C" w:rsidR="1DC66643">
        <w:rPr>
          <w:rFonts w:ascii="Garamond" w:hAnsi="Garamond" w:eastAsia="Garamond" w:cs="Garamond"/>
          <w:sz w:val="16"/>
          <w:szCs w:val="16"/>
        </w:rPr>
        <w:t xml:space="preserve">  </w:t>
      </w:r>
    </w:p>
    <w:p w:rsidR="00536E7E" w:rsidRDefault="004D1FEF" w14:paraId="76709420" w14:textId="751BE762">
      <w:pPr>
        <w:spacing w:before="120" w:after="0"/>
        <w:rPr>
          <w:rFonts w:ascii="Garamond" w:hAnsi="Garamond" w:eastAsia="Garamond" w:cs="Garamond"/>
          <w:color w:val="000000"/>
          <w:sz w:val="16"/>
          <w:szCs w:val="16"/>
        </w:rPr>
      </w:pPr>
      <w:r w:rsidRPr="3D3D039C" w:rsidR="1DC66643">
        <w:rPr>
          <w:rFonts w:ascii="Garamond" w:hAnsi="Garamond" w:eastAsia="Garamond" w:cs="Garamond"/>
          <w:color w:val="000000" w:themeColor="text1" w:themeTint="FF" w:themeShade="FF"/>
          <w:sz w:val="16"/>
          <w:szCs w:val="16"/>
        </w:rPr>
        <w:t xml:space="preserve">   </w:t>
      </w:r>
      <w:r w:rsidRPr="3D3D039C" w:rsidR="004D1FEF">
        <w:rPr>
          <w:rFonts w:ascii="Garamond" w:hAnsi="Garamond" w:eastAsia="Garamond" w:cs="Garamond"/>
          <w:color w:val="000000" w:themeColor="text1" w:themeTint="FF" w:themeShade="FF"/>
          <w:sz w:val="16"/>
          <w:szCs w:val="16"/>
        </w:rPr>
        <w:t xml:space="preserve">Source: Adapted from ACCESS FP. </w:t>
      </w:r>
      <w:r w:rsidRPr="3D3D039C" w:rsidR="004D1FEF">
        <w:rPr>
          <w:rFonts w:ascii="Garamond" w:hAnsi="Garamond" w:eastAsia="Garamond" w:cs="Garamond"/>
          <w:i w:val="1"/>
          <w:iCs w:val="1"/>
          <w:color w:val="000000" w:themeColor="text1" w:themeTint="FF" w:themeShade="FF"/>
          <w:sz w:val="16"/>
          <w:szCs w:val="16"/>
        </w:rPr>
        <w:t xml:space="preserve">Postpartum Intrauterine Contraceptive Device (PPIUD) Services: Trainer’s Notebook. </w:t>
      </w:r>
      <w:r w:rsidRPr="3D3D039C" w:rsidR="004D1FEF">
        <w:rPr>
          <w:rFonts w:ascii="Garamond" w:hAnsi="Garamond" w:eastAsia="Garamond" w:cs="Garamond"/>
          <w:color w:val="000000" w:themeColor="text1" w:themeTint="FF" w:themeShade="FF"/>
          <w:sz w:val="16"/>
          <w:szCs w:val="16"/>
        </w:rPr>
        <w:t>Baltimore, MD: Jhpiego Corporation, 2010.</w:t>
      </w:r>
    </w:p>
    <w:p w:rsidR="00536E7E" w:rsidRDefault="00536E7E" w14:paraId="76709421" w14:textId="77777777">
      <w:pPr>
        <w:tabs>
          <w:tab w:val="right" w:pos="9006"/>
        </w:tabs>
        <w:spacing w:after="60" w:line="240" w:lineRule="auto"/>
        <w:ind w:left="-15"/>
      </w:pPr>
    </w:p>
    <w:sectPr w:rsidR="00536E7E">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D1FEF" w14:paraId="76709436" w14:textId="77777777">
      <w:pPr>
        <w:spacing w:after="0" w:line="240" w:lineRule="auto"/>
      </w:pPr>
      <w:r>
        <w:separator/>
      </w:r>
    </w:p>
  </w:endnote>
  <w:endnote w:type="continuationSeparator" w:id="0">
    <w:p w:rsidR="00000000" w:rsidRDefault="004D1FEF" w14:paraId="7670943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Gill Sans">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B Garamond">
    <w:charset w:val="00"/>
    <w:family w:val="auto"/>
    <w:pitch w:val="default"/>
  </w:font>
  <w:font w:name="Garamond">
    <w:panose1 w:val="02020404030301010803"/>
    <w:charset w:val="00"/>
    <w:family w:val="roman"/>
    <w:pitch w:val="variable"/>
    <w:sig w:usb0="00000287" w:usb1="00000000" w:usb2="00000000" w:usb3="00000000" w:csb0="0000009F" w:csb1="00000000"/>
  </w:font>
  <w:font w:name="Cardo">
    <w:charset w:val="00"/>
    <w:family w:val="auto"/>
    <w:pitch w:val="default"/>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E7E" w:rsidRDefault="00536E7E" w14:paraId="7670942F" w14:textId="77777777">
    <w:pPr>
      <w:pBdr>
        <w:top w:val="nil"/>
        <w:left w:val="nil"/>
        <w:bottom w:val="nil"/>
        <w:right w:val="nil"/>
        <w:between w:val="nil"/>
      </w:pBdr>
      <w:spacing w:after="120"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E7E" w:rsidRDefault="004D1FEF" w14:paraId="76709430" w14:textId="1E3D6E3C">
    <w:pPr>
      <w:tabs>
        <w:tab w:val="center" w:pos="4680"/>
        <w:tab w:val="right" w:pos="9360"/>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rPr>
      <w:t xml:space="preserve">Page </w:t>
    </w:r>
    <w:r>
      <w:rPr>
        <w:rFonts w:ascii="Times New Roman" w:hAnsi="Times New Roman" w:eastAsia="Times New Roman" w:cs="Times New Roman"/>
        <w:b/>
      </w:rPr>
      <w:fldChar w:fldCharType="begin"/>
    </w:r>
    <w:r>
      <w:rPr>
        <w:rFonts w:ascii="Times New Roman" w:hAnsi="Times New Roman" w:eastAsia="Times New Roman" w:cs="Times New Roman"/>
        <w:b/>
      </w:rPr>
      <w:instrText>PAGE</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r>
      <w:rPr>
        <w:rFonts w:ascii="Times New Roman" w:hAnsi="Times New Roman" w:eastAsia="Times New Roman" w:cs="Times New Roman"/>
      </w:rPr>
      <w:t xml:space="preserve"> of </w:t>
    </w:r>
    <w:r>
      <w:rPr>
        <w:rFonts w:ascii="Times New Roman" w:hAnsi="Times New Roman" w:eastAsia="Times New Roman" w:cs="Times New Roman"/>
        <w:b/>
      </w:rPr>
      <w:fldChar w:fldCharType="begin"/>
    </w:r>
    <w:r>
      <w:rPr>
        <w:rFonts w:ascii="Times New Roman" w:hAnsi="Times New Roman" w:eastAsia="Times New Roman" w:cs="Times New Roman"/>
        <w:b/>
      </w:rPr>
      <w:instrText>NUMPAGES</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p>
  <w:p w:rsidR="00536E7E" w:rsidRDefault="00536E7E" w14:paraId="76709431" w14:textId="77777777">
    <w:pPr>
      <w:pBdr>
        <w:top w:val="nil"/>
        <w:left w:val="nil"/>
        <w:bottom w:val="nil"/>
        <w:right w:val="nil"/>
        <w:between w:val="nil"/>
      </w:pBdr>
      <w:spacing w:after="120"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D1FEF" w14:paraId="76709432" w14:textId="77777777">
      <w:pPr>
        <w:spacing w:after="0" w:line="240" w:lineRule="auto"/>
      </w:pPr>
      <w:r>
        <w:separator/>
      </w:r>
    </w:p>
  </w:footnote>
  <w:footnote w:type="continuationSeparator" w:id="0">
    <w:p w:rsidR="00000000" w:rsidRDefault="004D1FEF" w14:paraId="7670943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E7E" w:rsidRDefault="004D1FEF" w14:paraId="7670942E" w14:textId="77777777">
    <w:pPr>
      <w:tabs>
        <w:tab w:val="center" w:pos="4680"/>
        <w:tab w:val="right" w:pos="9360"/>
      </w:tabs>
      <w:spacing w:after="0" w:line="240" w:lineRule="auto"/>
      <w:jc w:val="both"/>
      <w:rPr>
        <w:rFonts w:ascii="Times New Roman" w:hAnsi="Times New Roman" w:eastAsia="Times New Roman" w:cs="Times New Roman"/>
        <w:i/>
        <w:sz w:val="20"/>
        <w:szCs w:val="20"/>
      </w:rPr>
    </w:pPr>
    <w:r>
      <w:rPr>
        <w:rFonts w:ascii="Times New Roman" w:hAnsi="Times New Roman" w:eastAsia="Times New Roman" w:cs="Times New Roman"/>
        <w:i/>
        <w:sz w:val="20"/>
        <w:szCs w:val="20"/>
      </w:rPr>
      <w:t>The Training Resource Package for Family Planning</w:t>
    </w:r>
    <w:r>
      <w:rPr>
        <w:rFonts w:ascii="Times New Roman" w:hAnsi="Times New Roman" w:eastAsia="Times New Roman" w:cs="Times New Roman"/>
        <w:i/>
        <w:sz w:val="20"/>
        <w:szCs w:val="20"/>
      </w:rPr>
      <w:tab/>
    </w:r>
    <w:r>
      <w:rPr>
        <w:rFonts w:ascii="Times New Roman" w:hAnsi="Times New Roman" w:eastAsia="Times New Roman" w:cs="Times New Roman"/>
        <w:i/>
        <w:sz w:val="20"/>
        <w:szCs w:val="20"/>
      </w:rPr>
      <w:tab/>
    </w:r>
    <w:r>
      <w:rPr>
        <w:rFonts w:ascii="Times New Roman" w:hAnsi="Times New Roman" w:eastAsia="Times New Roman" w:cs="Times New Roman"/>
        <w:i/>
        <w:sz w:val="20"/>
        <w:szCs w:val="20"/>
      </w:rPr>
      <w:t>IUD/PPIUD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2">
    <w:nsid w:val="7a7cbf78"/>
    <w:multiLevelType xmlns:w="http://schemas.openxmlformats.org/wordprocessingml/2006/main" w:val="hybridMultilevel"/>
    <w:lvl xmlns:w="http://schemas.openxmlformats.org/wordprocessingml/2006/main" w:ilvl="0">
      <w:start w:val="1"/>
      <w:numFmt w:val="bullet"/>
      <w:lvlText w:val=""/>
      <w:lvlJc w:val="left"/>
      <w:pPr>
        <w:ind w:left="441" w:hanging="360"/>
      </w:pPr>
      <w:rPr>
        <w:rFonts w:hint="default" w:ascii="Symbol" w:hAnsi="Symbol"/>
      </w:rPr>
    </w:lvl>
    <w:lvl xmlns:w="http://schemas.openxmlformats.org/wordprocessingml/2006/main" w:ilvl="1">
      <w:start w:val="1"/>
      <w:numFmt w:val="bullet"/>
      <w:lvlText w:val="o"/>
      <w:lvlJc w:val="left"/>
      <w:pPr>
        <w:ind w:left="1161" w:hanging="360"/>
      </w:pPr>
      <w:rPr>
        <w:rFonts w:hint="default" w:ascii="Courier New" w:hAnsi="Courier New"/>
      </w:rPr>
    </w:lvl>
    <w:lvl xmlns:w="http://schemas.openxmlformats.org/wordprocessingml/2006/main" w:ilvl="2">
      <w:start w:val="1"/>
      <w:numFmt w:val="bullet"/>
      <w:lvlText w:val=""/>
      <w:lvlJc w:val="left"/>
      <w:pPr>
        <w:ind w:left="1881" w:hanging="360"/>
      </w:pPr>
      <w:rPr>
        <w:rFonts w:hint="default" w:ascii="Wingdings" w:hAnsi="Wingdings"/>
      </w:rPr>
    </w:lvl>
    <w:lvl xmlns:w="http://schemas.openxmlformats.org/wordprocessingml/2006/main" w:ilvl="3">
      <w:start w:val="1"/>
      <w:numFmt w:val="bullet"/>
      <w:lvlText w:val=""/>
      <w:lvlJc w:val="left"/>
      <w:pPr>
        <w:ind w:left="2601" w:hanging="360"/>
      </w:pPr>
      <w:rPr>
        <w:rFonts w:hint="default" w:ascii="Symbol" w:hAnsi="Symbol"/>
      </w:rPr>
    </w:lvl>
    <w:lvl xmlns:w="http://schemas.openxmlformats.org/wordprocessingml/2006/main" w:ilvl="4">
      <w:start w:val="1"/>
      <w:numFmt w:val="bullet"/>
      <w:lvlText w:val="o"/>
      <w:lvlJc w:val="left"/>
      <w:pPr>
        <w:ind w:left="3321" w:hanging="360"/>
      </w:pPr>
      <w:rPr>
        <w:rFonts w:hint="default" w:ascii="Courier New" w:hAnsi="Courier New"/>
      </w:rPr>
    </w:lvl>
    <w:lvl xmlns:w="http://schemas.openxmlformats.org/wordprocessingml/2006/main" w:ilvl="5">
      <w:start w:val="1"/>
      <w:numFmt w:val="bullet"/>
      <w:lvlText w:val=""/>
      <w:lvlJc w:val="left"/>
      <w:pPr>
        <w:ind w:left="4041" w:hanging="360"/>
      </w:pPr>
      <w:rPr>
        <w:rFonts w:hint="default" w:ascii="Wingdings" w:hAnsi="Wingdings"/>
      </w:rPr>
    </w:lvl>
    <w:lvl xmlns:w="http://schemas.openxmlformats.org/wordprocessingml/2006/main" w:ilvl="6">
      <w:start w:val="1"/>
      <w:numFmt w:val="bullet"/>
      <w:lvlText w:val=""/>
      <w:lvlJc w:val="left"/>
      <w:pPr>
        <w:ind w:left="4761" w:hanging="360"/>
      </w:pPr>
      <w:rPr>
        <w:rFonts w:hint="default" w:ascii="Symbol" w:hAnsi="Symbol"/>
      </w:rPr>
    </w:lvl>
    <w:lvl xmlns:w="http://schemas.openxmlformats.org/wordprocessingml/2006/main" w:ilvl="7">
      <w:start w:val="1"/>
      <w:numFmt w:val="bullet"/>
      <w:lvlText w:val="o"/>
      <w:lvlJc w:val="left"/>
      <w:pPr>
        <w:ind w:left="5481" w:hanging="360"/>
      </w:pPr>
      <w:rPr>
        <w:rFonts w:hint="default" w:ascii="Courier New" w:hAnsi="Courier New"/>
      </w:rPr>
    </w:lvl>
    <w:lvl xmlns:w="http://schemas.openxmlformats.org/wordprocessingml/2006/main" w:ilvl="8">
      <w:start w:val="1"/>
      <w:numFmt w:val="bullet"/>
      <w:lvlText w:val=""/>
      <w:lvlJc w:val="left"/>
      <w:pPr>
        <w:ind w:left="6201" w:hanging="360"/>
      </w:pPr>
      <w:rPr>
        <w:rFonts w:hint="default" w:ascii="Wingdings" w:hAnsi="Wingdings"/>
      </w:rPr>
    </w:lvl>
  </w:abstractNum>
  <w:abstractNum w:abstractNumId="0" w15:restartNumberingAfterBreak="0">
    <w:nsid w:val="11AB0703"/>
    <w:multiLevelType w:val="multilevel"/>
    <w:tmpl w:val="47EC99C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31B1426"/>
    <w:multiLevelType w:val="multilevel"/>
    <w:tmpl w:val="71B82938"/>
    <w:lvl w:ilvl="0">
      <w:start w:val="10"/>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06" w:hanging="361"/>
      </w:pPr>
      <w:rPr>
        <w:rFonts w:ascii="Noto Sans Symbols" w:hAnsi="Noto Sans Symbols" w:eastAsia="Noto Sans Symbols" w:cs="Noto Sans Symbol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6" w:hanging="361"/>
      </w:pPr>
    </w:lvl>
    <w:lvl w:ilvl="7">
      <w:numFmt w:val="bullet"/>
      <w:lvlText w:val="•"/>
      <w:lvlJc w:val="left"/>
      <w:pPr>
        <w:ind w:left="4972" w:hanging="361"/>
      </w:pPr>
    </w:lvl>
    <w:lvl w:ilvl="8">
      <w:numFmt w:val="bullet"/>
      <w:lvlText w:val="•"/>
      <w:lvlJc w:val="left"/>
      <w:pPr>
        <w:ind w:left="5667" w:hanging="361"/>
      </w:pPr>
    </w:lvl>
  </w:abstractNum>
  <w:abstractNum w:abstractNumId="2" w15:restartNumberingAfterBreak="0">
    <w:nsid w:val="21C36324"/>
    <w:multiLevelType w:val="multilevel"/>
    <w:tmpl w:val="51D8466C"/>
    <w:lvl w:ilvl="0">
      <w:start w:val="12"/>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95" w:hanging="361"/>
      </w:pPr>
      <w:rPr>
        <w:rFonts w:ascii="Noto Sans Symbols" w:hAnsi="Noto Sans Symbols" w:eastAsia="Noto Sans Symbols" w:cs="Noto Sans Symbol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3" w15:restartNumberingAfterBreak="0">
    <w:nsid w:val="36756655"/>
    <w:multiLevelType w:val="multilevel"/>
    <w:tmpl w:val="25940C62"/>
    <w:lvl w:ilvl="0">
      <w:start w:val="17"/>
      <w:numFmt w:val="decimal"/>
      <w:lvlText w:val="%1."/>
      <w:lvlJc w:val="left"/>
      <w:pPr>
        <w:ind w:left="441" w:hanging="360"/>
      </w:pPr>
      <w:rPr>
        <w:rFonts w:ascii="Gill Sans" w:hAnsi="Gill Sans" w:eastAsia="Gill Sans" w:cs="Gill Sans"/>
        <w:sz w:val="20"/>
        <w:szCs w:val="20"/>
      </w:rPr>
    </w:lvl>
    <w:lvl w:ilvl="1">
      <w:numFmt w:val="bullet"/>
      <w:lvlText w:val="●"/>
      <w:lvlJc w:val="left"/>
      <w:pPr>
        <w:ind w:left="834" w:hanging="359"/>
      </w:pPr>
      <w:rPr>
        <w:rFonts w:ascii="Noto Sans Symbols" w:hAnsi="Noto Sans Symbols" w:eastAsia="Noto Sans Symbols" w:cs="Noto Sans Symbols"/>
        <w:sz w:val="20"/>
        <w:szCs w:val="20"/>
      </w:rPr>
    </w:lvl>
    <w:lvl w:ilvl="2">
      <w:numFmt w:val="bullet"/>
      <w:lvlText w:val="•"/>
      <w:lvlJc w:val="left"/>
      <w:pPr>
        <w:ind w:left="1531" w:hanging="360"/>
      </w:pPr>
    </w:lvl>
    <w:lvl w:ilvl="3">
      <w:numFmt w:val="bullet"/>
      <w:lvlText w:val="•"/>
      <w:lvlJc w:val="left"/>
      <w:pPr>
        <w:ind w:left="2222" w:hanging="360"/>
      </w:pPr>
    </w:lvl>
    <w:lvl w:ilvl="4">
      <w:numFmt w:val="bullet"/>
      <w:lvlText w:val="•"/>
      <w:lvlJc w:val="left"/>
      <w:pPr>
        <w:ind w:left="2913" w:hanging="360"/>
      </w:pPr>
    </w:lvl>
    <w:lvl w:ilvl="5">
      <w:numFmt w:val="bullet"/>
      <w:lvlText w:val="•"/>
      <w:lvlJc w:val="left"/>
      <w:pPr>
        <w:ind w:left="3604" w:hanging="360"/>
      </w:pPr>
    </w:lvl>
    <w:lvl w:ilvl="6">
      <w:numFmt w:val="bullet"/>
      <w:lvlText w:val="•"/>
      <w:lvlJc w:val="left"/>
      <w:pPr>
        <w:ind w:left="4295" w:hanging="360"/>
      </w:pPr>
    </w:lvl>
    <w:lvl w:ilvl="7">
      <w:numFmt w:val="bullet"/>
      <w:lvlText w:val="•"/>
      <w:lvlJc w:val="left"/>
      <w:pPr>
        <w:ind w:left="4986" w:hanging="360"/>
      </w:pPr>
    </w:lvl>
    <w:lvl w:ilvl="8">
      <w:numFmt w:val="bullet"/>
      <w:lvlText w:val="•"/>
      <w:lvlJc w:val="left"/>
      <w:pPr>
        <w:ind w:left="5677" w:hanging="360"/>
      </w:pPr>
    </w:lvl>
  </w:abstractNum>
  <w:abstractNum w:abstractNumId="4" w15:restartNumberingAfterBreak="0">
    <w:nsid w:val="379A5C58"/>
    <w:multiLevelType w:val="multilevel"/>
    <w:tmpl w:val="B434BF92"/>
    <w:lvl w:ilvl="0">
      <w:start w:val="11"/>
      <w:numFmt w:val="decimal"/>
      <w:lvlText w:val="%1."/>
      <w:lvlJc w:val="left"/>
      <w:pPr>
        <w:ind w:left="496" w:hanging="416"/>
      </w:pPr>
      <w:rPr>
        <w:rFonts w:ascii="Gill Sans" w:hAnsi="Gill Sans" w:eastAsia="Gill Sans" w:cs="Gill Sans"/>
        <w:sz w:val="20"/>
        <w:szCs w:val="20"/>
      </w:rPr>
    </w:lvl>
    <w:lvl w:ilvl="1">
      <w:start w:val="1"/>
      <w:numFmt w:val="lowerLetter"/>
      <w:lvlText w:val="%2."/>
      <w:lvlJc w:val="left"/>
      <w:pPr>
        <w:ind w:left="895" w:hanging="361"/>
      </w:pPr>
      <w:rPr>
        <w:rFonts w:ascii="Gill Sans" w:hAnsi="Gill Sans" w:eastAsia="Gill Sans" w:cs="Gill San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5" w15:restartNumberingAfterBreak="0">
    <w:nsid w:val="526940C1"/>
    <w:multiLevelType w:val="multilevel"/>
    <w:tmpl w:val="E5D821DA"/>
    <w:lvl w:ilvl="0">
      <w:start w:val="3"/>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06" w:hanging="361"/>
      </w:pPr>
      <w:rPr>
        <w:rFonts w:ascii="Gill Sans" w:hAnsi="Gill Sans" w:eastAsia="Gill Sans" w:cs="Gill San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6" w15:restartNumberingAfterBreak="0">
    <w:nsid w:val="57C61542"/>
    <w:multiLevelType w:val="multilevel"/>
    <w:tmpl w:val="93D0F5C6"/>
    <w:lvl w:ilvl="0">
      <w:start w:val="12"/>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95" w:hanging="361"/>
      </w:pPr>
      <w:rPr>
        <w:rFonts w:ascii="Gill Sans" w:hAnsi="Gill Sans" w:eastAsia="Gill Sans" w:cs="Gill San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7" w15:restartNumberingAfterBreak="0">
    <w:nsid w:val="665C3229"/>
    <w:multiLevelType w:val="multilevel"/>
    <w:tmpl w:val="093CAB8A"/>
    <w:lvl w:ilvl="0">
      <w:start w:val="5"/>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06" w:hanging="361"/>
      </w:pPr>
      <w:rPr>
        <w:rFonts w:ascii="Gill Sans" w:hAnsi="Gill Sans" w:eastAsia="Gill Sans" w:cs="Gill San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8" w15:restartNumberingAfterBreak="0">
    <w:nsid w:val="68D20B78"/>
    <w:multiLevelType w:val="multilevel"/>
    <w:tmpl w:val="3E860F72"/>
    <w:lvl w:ilvl="0">
      <w:start w:val="3"/>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06" w:hanging="361"/>
      </w:pPr>
      <w:rPr>
        <w:rFonts w:ascii="Noto Sans Symbols" w:hAnsi="Noto Sans Symbols" w:eastAsia="Noto Sans Symbols" w:cs="Noto Sans Symbol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9" w15:restartNumberingAfterBreak="0">
    <w:nsid w:val="74746738"/>
    <w:multiLevelType w:val="multilevel"/>
    <w:tmpl w:val="5818094E"/>
    <w:lvl w:ilvl="0">
      <w:start w:val="11"/>
      <w:numFmt w:val="decimal"/>
      <w:lvlText w:val="%1."/>
      <w:lvlJc w:val="left"/>
      <w:pPr>
        <w:ind w:left="496" w:hanging="416"/>
      </w:pPr>
      <w:rPr>
        <w:rFonts w:ascii="Gill Sans" w:hAnsi="Gill Sans" w:eastAsia="Gill Sans" w:cs="Gill Sans"/>
        <w:sz w:val="20"/>
        <w:szCs w:val="20"/>
      </w:rPr>
    </w:lvl>
    <w:lvl w:ilvl="1">
      <w:start w:val="1"/>
      <w:numFmt w:val="bullet"/>
      <w:lvlText w:val="●"/>
      <w:lvlJc w:val="left"/>
      <w:pPr>
        <w:ind w:left="895" w:hanging="361"/>
      </w:pPr>
      <w:rPr>
        <w:rFonts w:ascii="Noto Sans Symbols" w:hAnsi="Noto Sans Symbols" w:eastAsia="Noto Sans Symbols" w:cs="Noto Sans Symbols"/>
        <w:sz w:val="20"/>
        <w:szCs w:val="20"/>
      </w:rPr>
    </w:lvl>
    <w:lvl w:ilvl="2">
      <w:numFmt w:val="bullet"/>
      <w:lvlText w:val="•"/>
      <w:lvlJc w:val="left"/>
      <w:pPr>
        <w:ind w:left="1584" w:hanging="361"/>
      </w:pPr>
    </w:lvl>
    <w:lvl w:ilvl="3">
      <w:numFmt w:val="bullet"/>
      <w:lvlText w:val="•"/>
      <w:lvlJc w:val="left"/>
      <w:pPr>
        <w:ind w:left="2268" w:hanging="360"/>
      </w:pPr>
    </w:lvl>
    <w:lvl w:ilvl="4">
      <w:numFmt w:val="bullet"/>
      <w:lvlText w:val="•"/>
      <w:lvlJc w:val="left"/>
      <w:pPr>
        <w:ind w:left="2953" w:hanging="361"/>
      </w:pPr>
    </w:lvl>
    <w:lvl w:ilvl="5">
      <w:numFmt w:val="bullet"/>
      <w:lvlText w:val="•"/>
      <w:lvlJc w:val="left"/>
      <w:pPr>
        <w:ind w:left="3637" w:hanging="361"/>
      </w:pPr>
    </w:lvl>
    <w:lvl w:ilvl="6">
      <w:numFmt w:val="bullet"/>
      <w:lvlText w:val="•"/>
      <w:lvlJc w:val="left"/>
      <w:pPr>
        <w:ind w:left="4321" w:hanging="361"/>
      </w:pPr>
    </w:lvl>
    <w:lvl w:ilvl="7">
      <w:numFmt w:val="bullet"/>
      <w:lvlText w:val="•"/>
      <w:lvlJc w:val="left"/>
      <w:pPr>
        <w:ind w:left="5006" w:hanging="361"/>
      </w:pPr>
    </w:lvl>
    <w:lvl w:ilvl="8">
      <w:numFmt w:val="bullet"/>
      <w:lvlText w:val="•"/>
      <w:lvlJc w:val="left"/>
      <w:pPr>
        <w:ind w:left="5690" w:hanging="361"/>
      </w:pPr>
    </w:lvl>
  </w:abstractNum>
  <w:abstractNum w:abstractNumId="10" w15:restartNumberingAfterBreak="0">
    <w:nsid w:val="753D675A"/>
    <w:multiLevelType w:val="multilevel"/>
    <w:tmpl w:val="883021FC"/>
    <w:lvl w:ilvl="0">
      <w:start w:val="5"/>
      <w:numFmt w:val="decimal"/>
      <w:lvlText w:val="%1."/>
      <w:lvlJc w:val="left"/>
      <w:pPr>
        <w:ind w:left="441" w:hanging="360"/>
      </w:pPr>
      <w:rPr>
        <w:rFonts w:ascii="Gill Sans" w:hAnsi="Gill Sans" w:eastAsia="Gill Sans" w:cs="Gill Sans"/>
        <w:sz w:val="20"/>
        <w:szCs w:val="20"/>
      </w:rPr>
    </w:lvl>
    <w:lvl w:ilvl="1">
      <w:start w:val="1"/>
      <w:numFmt w:val="bullet"/>
      <w:lvlText w:val="●"/>
      <w:lvlJc w:val="left"/>
      <w:pPr>
        <w:ind w:left="806" w:hanging="361"/>
      </w:pPr>
      <w:rPr>
        <w:rFonts w:ascii="Noto Sans Symbols" w:hAnsi="Noto Sans Symbols" w:eastAsia="Noto Sans Symbols" w:cs="Noto Sans Symbol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7" w:hanging="361"/>
      </w:pPr>
    </w:lvl>
    <w:lvl w:ilvl="7">
      <w:numFmt w:val="bullet"/>
      <w:lvlText w:val="•"/>
      <w:lvlJc w:val="left"/>
      <w:pPr>
        <w:ind w:left="4972" w:hanging="361"/>
      </w:pPr>
    </w:lvl>
    <w:lvl w:ilvl="8">
      <w:numFmt w:val="bullet"/>
      <w:lvlText w:val="•"/>
      <w:lvlJc w:val="left"/>
      <w:pPr>
        <w:ind w:left="5668" w:hanging="361"/>
      </w:pPr>
    </w:lvl>
  </w:abstractNum>
  <w:abstractNum w:abstractNumId="11" w15:restartNumberingAfterBreak="0">
    <w:nsid w:val="77FF33E3"/>
    <w:multiLevelType w:val="multilevel"/>
    <w:tmpl w:val="A0405712"/>
    <w:lvl w:ilvl="0">
      <w:start w:val="10"/>
      <w:numFmt w:val="decimal"/>
      <w:lvlText w:val="%1."/>
      <w:lvlJc w:val="left"/>
      <w:pPr>
        <w:ind w:left="441" w:hanging="360"/>
      </w:pPr>
      <w:rPr>
        <w:rFonts w:ascii="Gill Sans" w:hAnsi="Gill Sans" w:eastAsia="Gill Sans" w:cs="Gill Sans"/>
        <w:sz w:val="20"/>
        <w:szCs w:val="20"/>
      </w:rPr>
    </w:lvl>
    <w:lvl w:ilvl="1">
      <w:start w:val="1"/>
      <w:numFmt w:val="lowerLetter"/>
      <w:lvlText w:val="%2."/>
      <w:lvlJc w:val="left"/>
      <w:pPr>
        <w:ind w:left="806" w:hanging="361"/>
      </w:pPr>
      <w:rPr>
        <w:rFonts w:ascii="Gill Sans" w:hAnsi="Gill Sans" w:eastAsia="Gill Sans" w:cs="Gill Sans"/>
        <w:sz w:val="20"/>
        <w:szCs w:val="20"/>
      </w:rPr>
    </w:lvl>
    <w:lvl w:ilvl="2">
      <w:numFmt w:val="bullet"/>
      <w:lvlText w:val="•"/>
      <w:lvlJc w:val="left"/>
      <w:pPr>
        <w:ind w:left="1495" w:hanging="361"/>
      </w:pPr>
    </w:lvl>
    <w:lvl w:ilvl="3">
      <w:numFmt w:val="bullet"/>
      <w:lvlText w:val="•"/>
      <w:lvlJc w:val="left"/>
      <w:pPr>
        <w:ind w:left="2190" w:hanging="361"/>
      </w:pPr>
    </w:lvl>
    <w:lvl w:ilvl="4">
      <w:numFmt w:val="bullet"/>
      <w:lvlText w:val="•"/>
      <w:lvlJc w:val="left"/>
      <w:pPr>
        <w:ind w:left="2886" w:hanging="360"/>
      </w:pPr>
    </w:lvl>
    <w:lvl w:ilvl="5">
      <w:numFmt w:val="bullet"/>
      <w:lvlText w:val="•"/>
      <w:lvlJc w:val="left"/>
      <w:pPr>
        <w:ind w:left="3581" w:hanging="361"/>
      </w:pPr>
    </w:lvl>
    <w:lvl w:ilvl="6">
      <w:numFmt w:val="bullet"/>
      <w:lvlText w:val="•"/>
      <w:lvlJc w:val="left"/>
      <w:pPr>
        <w:ind w:left="4276" w:hanging="361"/>
      </w:pPr>
    </w:lvl>
    <w:lvl w:ilvl="7">
      <w:numFmt w:val="bullet"/>
      <w:lvlText w:val="•"/>
      <w:lvlJc w:val="left"/>
      <w:pPr>
        <w:ind w:left="4972" w:hanging="361"/>
      </w:pPr>
    </w:lvl>
    <w:lvl w:ilvl="8">
      <w:numFmt w:val="bullet"/>
      <w:lvlText w:val="•"/>
      <w:lvlJc w:val="left"/>
      <w:pPr>
        <w:ind w:left="5667" w:hanging="361"/>
      </w:pPr>
    </w:lvl>
  </w:abstractNum>
  <w:num w:numId="13">
    <w:abstractNumId w:val="12"/>
  </w:num>
  <w:num w:numId="1">
    <w:abstractNumId w:val="6"/>
  </w:num>
  <w:num w:numId="2">
    <w:abstractNumId w:val="4"/>
  </w:num>
  <w:num w:numId="3">
    <w:abstractNumId w:val="11"/>
  </w:num>
  <w:num w:numId="4">
    <w:abstractNumId w:val="5"/>
  </w:num>
  <w:num w:numId="5">
    <w:abstractNumId w:val="1"/>
  </w:num>
  <w:num w:numId="6">
    <w:abstractNumId w:val="8"/>
  </w:num>
  <w:num w:numId="7">
    <w:abstractNumId w:val="9"/>
  </w:num>
  <w:num w:numId="8">
    <w:abstractNumId w:val="2"/>
  </w:num>
  <w:num w:numId="9">
    <w:abstractNumId w:val="10"/>
  </w:num>
  <w:num w:numId="10">
    <w:abstractNumId w:val="0"/>
  </w:num>
  <w:num w:numId="11">
    <w:abstractNumId w:val="7"/>
  </w:num>
  <w:num w:numId="1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E7E"/>
    <w:rsid w:val="004D1FEF"/>
    <w:rsid w:val="00536E7E"/>
    <w:rsid w:val="0B07B866"/>
    <w:rsid w:val="0BCE3DF4"/>
    <w:rsid w:val="1407F53F"/>
    <w:rsid w:val="14DA9627"/>
    <w:rsid w:val="17377353"/>
    <w:rsid w:val="1CFEBBC4"/>
    <w:rsid w:val="1DC66643"/>
    <w:rsid w:val="1E008DEA"/>
    <w:rsid w:val="205E7AFF"/>
    <w:rsid w:val="3D3D039C"/>
    <w:rsid w:val="4538042E"/>
    <w:rsid w:val="4B0C4B14"/>
    <w:rsid w:val="59ACF316"/>
    <w:rsid w:val="5D371D21"/>
    <w:rsid w:val="62620F58"/>
    <w:rsid w:val="65A94C21"/>
    <w:rsid w:val="68022B73"/>
    <w:rsid w:val="73578298"/>
    <w:rsid w:val="76A87329"/>
    <w:rsid w:val="7BBC3D73"/>
    <w:rsid w:val="7F829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9314"/>
  <w15:docId w15:val="{8AEC054A-50C7-449D-A7B3-B53B633861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2C1FD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99"/>
    <w:semiHidden/>
    <w:unhideWhenUsed/>
    <w:rsid w:val="002C1FD9"/>
    <w:pPr>
      <w:spacing w:after="120"/>
    </w:pPr>
  </w:style>
  <w:style w:type="character" w:styleId="BodyTextChar" w:customStyle="1">
    <w:name w:val="Body Text Char"/>
    <w:basedOn w:val="DefaultParagraphFont"/>
    <w:link w:val="BodyText"/>
    <w:uiPriority w:val="99"/>
    <w:semiHidden/>
    <w:rsid w:val="002C1FD9"/>
  </w:style>
  <w:style w:type="paragraph" w:styleId="Header">
    <w:name w:val="header"/>
    <w:basedOn w:val="Normal"/>
    <w:link w:val="HeaderChar"/>
    <w:uiPriority w:val="99"/>
    <w:unhideWhenUsed/>
    <w:rsid w:val="006E4A64"/>
    <w:pPr>
      <w:tabs>
        <w:tab w:val="center" w:pos="4680"/>
        <w:tab w:val="right" w:pos="9360"/>
      </w:tabs>
      <w:spacing w:after="0" w:line="240" w:lineRule="auto"/>
    </w:pPr>
  </w:style>
  <w:style w:type="character" w:styleId="HeaderChar" w:customStyle="1">
    <w:name w:val="Header Char"/>
    <w:basedOn w:val="DefaultParagraphFont"/>
    <w:link w:val="Header"/>
    <w:uiPriority w:val="99"/>
    <w:rsid w:val="006E4A64"/>
  </w:style>
  <w:style w:type="paragraph" w:styleId="Footer">
    <w:name w:val="footer"/>
    <w:basedOn w:val="Normal"/>
    <w:link w:val="FooterChar"/>
    <w:uiPriority w:val="99"/>
    <w:unhideWhenUsed/>
    <w:rsid w:val="006E4A64"/>
    <w:pPr>
      <w:tabs>
        <w:tab w:val="center" w:pos="4680"/>
        <w:tab w:val="right" w:pos="9360"/>
      </w:tabs>
      <w:spacing w:after="0" w:line="240" w:lineRule="auto"/>
    </w:pPr>
  </w:style>
  <w:style w:type="character" w:styleId="FooterChar" w:customStyle="1">
    <w:name w:val="Footer Char"/>
    <w:basedOn w:val="DefaultParagraphFont"/>
    <w:link w:val="Footer"/>
    <w:uiPriority w:val="99"/>
    <w:rsid w:val="006E4A64"/>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72" w:type="dxa"/>
        <w:left w:w="72" w:type="dxa"/>
        <w:bottom w:w="72" w:type="dxa"/>
        <w:right w:w="72" w:type="dxa"/>
      </w:tblCellMar>
    </w:tblPr>
  </w:style>
  <w:style w:type="table" w:styleId="a0" w:customStyle="1">
    <w:basedOn w:val="TableNormal"/>
    <w:tblPr>
      <w:tblStyleRowBandSize w:val="1"/>
      <w:tblStyleColBandSize w:val="1"/>
      <w:tblCellMar>
        <w:left w:w="0" w:type="dxa"/>
        <w:right w:w="0" w:type="dxa"/>
      </w:tblCellMar>
    </w:tblPr>
  </w:style>
  <w:style w:type="table" w:styleId="a1" w:customStyle="1">
    <w:basedOn w:val="TableNormal"/>
    <w:tblPr>
      <w:tblStyleRowBandSize w:val="1"/>
      <w:tblStyleColBandSize w:val="1"/>
      <w:tblCellMar>
        <w:left w:w="0" w:type="dxa"/>
        <w:right w:w="0" w:type="dxa"/>
      </w:tblCellMar>
    </w:tblPr>
  </w:style>
  <w:style w:type="table" w:styleId="a2" w:customStyle="1">
    <w:basedOn w:val="TableNormal"/>
    <w:tblPr>
      <w:tblStyleRowBandSize w:val="1"/>
      <w:tblStyleColBandSize w:val="1"/>
      <w:tblCellMar>
        <w:left w:w="0" w:type="dxa"/>
        <w:right w:w="0" w:type="dxa"/>
      </w:tblCellMar>
    </w:tblPr>
  </w:style>
  <w:style w:type="table" w:styleId="a3" w:customStyle="1">
    <w:basedOn w:val="TableNormal"/>
    <w:tblPr>
      <w:tblStyleRowBandSize w:val="1"/>
      <w:tblStyleColBandSize w:val="1"/>
      <w:tblCellMar>
        <w:left w:w="0" w:type="dxa"/>
        <w:right w:w="0"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image" Target="media/image4.png"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image" Target="media/image5.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theme" Target="theme/theme1.xml" Id="rId22" /><Relationship Type="http://schemas.openxmlformats.org/officeDocument/2006/relationships/hyperlink" Target="https://mcsprogram.org/resource/providing-long-acting-reversible-contraception-larc-learning-resource-package/" TargetMode="External" Id="R3390a1d6e8b647c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KCZtUNKWrJ1QfynKvkuaQm5wpg==">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3FC943C1-458A-4609-8408-FF972B326C02}">
  <ds:schemaRefs>
    <ds:schemaRef ds:uri="http://purl.org/dc/elements/1.1/"/>
    <ds:schemaRef ds:uri="http://schemas.microsoft.com/office/2006/metadata/properties"/>
    <ds:schemaRef ds:uri="71c45d75-c9c9-409a-a4e9-a617adc7c43c"/>
    <ds:schemaRef ds:uri="http://www.w3.org/XML/1998/namespace"/>
    <ds:schemaRef ds:uri="http://purl.org/dc/terms/"/>
    <ds:schemaRef ds:uri="http://schemas.microsoft.com/office/2006/documentManagement/types"/>
    <ds:schemaRef ds:uri="http://schemas.microsoft.com/office/infopath/2007/PartnerControls"/>
    <ds:schemaRef ds:uri="8d42e0dd-18ca-448e-996e-c2aaa315e839"/>
    <ds:schemaRef ds:uri="http://schemas.openxmlformats.org/package/2006/metadata/core-properties"/>
    <ds:schemaRef ds:uri="c8df3461-28a5-4f07-a897-5548def6ad5e"/>
    <ds:schemaRef ds:uri="1b272b03-6f34-4839-987f-e6d34f92f785"/>
    <ds:schemaRef ds:uri="http://purl.org/dc/dcmitype/"/>
  </ds:schemaRefs>
</ds:datastoreItem>
</file>

<file path=customXml/itemProps3.xml><?xml version="1.0" encoding="utf-8"?>
<ds:datastoreItem xmlns:ds="http://schemas.openxmlformats.org/officeDocument/2006/customXml" ds:itemID="{1F7D8AFD-E81F-4530-A26D-41FCDC2EE7F5}">
  <ds:schemaRefs>
    <ds:schemaRef ds:uri="http://schemas.microsoft.com/sharepoint/v3/contenttype/forms"/>
  </ds:schemaRefs>
</ds:datastoreItem>
</file>

<file path=customXml/itemProps4.xml><?xml version="1.0" encoding="utf-8"?>
<ds:datastoreItem xmlns:ds="http://schemas.openxmlformats.org/officeDocument/2006/customXml" ds:itemID="{9ABEDB2B-6621-4028-B93B-801DEB7CA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Neeta Bhatnagar</dc:creator>
  <lastModifiedBy>Neeta Bhatnagar</lastModifiedBy>
  <revision>3</revision>
  <dcterms:created xsi:type="dcterms:W3CDTF">2023-03-29T15:55:00.0000000Z</dcterms:created>
  <dcterms:modified xsi:type="dcterms:W3CDTF">2024-08-01T18:52:16.1155625Z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62195e74e5f9cd8429c37ede8503714a5618a504cee7f2fe4f525ea16ad17571</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
  </property>
  <property fmtid="{D5CDD505-2E9C-101B-9397-08002B2CF9AE}" pid="6" name="MCGL Accelerator">
    <vt:lpwstr/>
  </property>
  <property fmtid="{D5CDD505-2E9C-101B-9397-08002B2CF9AE}" pid="7" name="High-impact Intervention">
    <vt:lpwstr/>
  </property>
</Properties>
</file>