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0BB" w:rsidRDefault="00B22163" w14:paraId="7ABC1518" w14:textId="77777777">
      <w:pPr>
        <w:jc w:val="center"/>
        <w:rPr>
          <w:b/>
          <w:sz w:val="32"/>
          <w:szCs w:val="32"/>
        </w:rPr>
      </w:pPr>
      <w:bookmarkStart w:name="_GoBack" w:id="0"/>
      <w:bookmarkEnd w:id="0"/>
      <w:r>
        <w:rPr>
          <w:b/>
          <w:sz w:val="32"/>
          <w:szCs w:val="32"/>
        </w:rPr>
        <w:t>Evaluation Tool #1: Interval Copper IUDs</w:t>
      </w:r>
    </w:p>
    <w:p w:rsidR="00CB70BB" w:rsidRDefault="00B22163" w14:paraId="7ABC1519" w14:textId="7777777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Pre-Test</w:t>
      </w:r>
    </w:p>
    <w:p w:rsidR="00CB70BB" w:rsidRDefault="00CB70BB" w14:paraId="7ABC151A" w14:textId="77777777">
      <w:pPr>
        <w:jc w:val="center"/>
        <w:rPr>
          <w:b/>
          <w:sz w:val="32"/>
          <w:szCs w:val="32"/>
        </w:rPr>
      </w:pPr>
    </w:p>
    <w:p w:rsidR="00CB70BB" w:rsidRDefault="00CB70BB" w14:paraId="7ABC151B" w14:textId="77777777">
      <w:pPr>
        <w:jc w:val="center"/>
        <w:rPr>
          <w:b/>
          <w:sz w:val="32"/>
          <w:szCs w:val="32"/>
        </w:rPr>
      </w:pPr>
    </w:p>
    <w:p w:rsidR="00CB70BB" w:rsidRDefault="00B22163" w14:paraId="7ABC151C" w14:textId="77777777">
      <w:pPr>
        <w:jc w:val="left"/>
        <w:rPr>
          <w:b/>
        </w:rPr>
      </w:pPr>
      <w:r>
        <w:rPr>
          <w:b/>
        </w:rPr>
        <w:t>Participant Name________________________________________________________</w:t>
      </w:r>
    </w:p>
    <w:p w:rsidR="00CB70BB" w:rsidRDefault="00CB70BB" w14:paraId="7ABC151D" w14:textId="77777777">
      <w:pPr>
        <w:jc w:val="left"/>
      </w:pPr>
    </w:p>
    <w:p w:rsidR="00CB70BB" w:rsidRDefault="00B22163" w14:paraId="7ABC151E" w14:textId="77777777">
      <w:pPr>
        <w:jc w:val="left"/>
      </w:pPr>
      <w:r>
        <w:rPr>
          <w:b/>
        </w:rPr>
        <w:t>Instructions:</w:t>
      </w:r>
      <w:r>
        <w:t xml:space="preserve"> Circle the letter(s) for all that apply. Follow specific directions for each section.  There </w:t>
      </w:r>
      <w:proofErr w:type="gramStart"/>
      <w:r>
        <w:t>are</w:t>
      </w:r>
      <w:proofErr w:type="gramEnd"/>
      <w:r>
        <w:t xml:space="preserve"> a</w:t>
      </w:r>
      <w:r>
        <w:t xml:space="preserve"> total of 50 points.</w:t>
      </w:r>
    </w:p>
    <w:p w:rsidR="00CB70BB" w:rsidRDefault="00CB70BB" w14:paraId="7ABC151F" w14:textId="77777777">
      <w:pPr>
        <w:jc w:val="left"/>
      </w:pPr>
    </w:p>
    <w:p w:rsidR="00CB70BB" w:rsidRDefault="00B22163" w14:paraId="7ABC1520" w14:textId="77777777">
      <w:pPr>
        <w:jc w:val="left"/>
      </w:pPr>
      <w:bookmarkStart w:name="_heading=h.gjdgxs" w:colFirst="0" w:colLast="0" w:id="1"/>
      <w:bookmarkEnd w:id="1"/>
      <w:r>
        <w:rPr>
          <w:b/>
        </w:rPr>
        <w:t>Scoring:</w:t>
      </w:r>
      <w:r>
        <w:t xml:space="preserve"> Each correct answer is worth 2 points. Multiply score by 2 to get total percentage.  It is recommended that a passing score is 80% and above.</w:t>
      </w:r>
    </w:p>
    <w:p w:rsidR="00CB70BB" w:rsidRDefault="00CB70BB" w14:paraId="7ABC1521" w14:textId="77777777">
      <w:pPr>
        <w:jc w:val="left"/>
      </w:pPr>
    </w:p>
    <w:p w:rsidR="00CB70BB" w:rsidRDefault="00B22163" w14:paraId="7ABC1522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b/>
          <w:color w:val="000000"/>
        </w:rPr>
        <w:t>Which of the following contraceptive methods are less effective than copper IUDs</w:t>
      </w:r>
      <w:r>
        <w:rPr>
          <w:rFonts w:eastAsia="Times New Roman"/>
          <w:color w:val="000000"/>
        </w:rPr>
        <w:t>?</w:t>
      </w:r>
    </w:p>
    <w:p w:rsidR="00CB70BB" w:rsidRDefault="00B22163" w14:paraId="7ABC1523" w14:textId="77777777">
      <w:pPr>
        <w:numPr>
          <w:ilvl w:val="0"/>
          <w:numId w:val="9"/>
        </w:numPr>
      </w:pPr>
      <w:bookmarkStart w:name="_heading=h.30j0zll" w:colFirst="0" w:colLast="0" w:id="2"/>
      <w:bookmarkEnd w:id="2"/>
      <w:r>
        <w:t>Oral contraceptives</w:t>
      </w:r>
    </w:p>
    <w:p w:rsidR="00CB70BB" w:rsidRDefault="00B22163" w14:paraId="7ABC1524" w14:textId="77777777">
      <w:pPr>
        <w:numPr>
          <w:ilvl w:val="0"/>
          <w:numId w:val="9"/>
        </w:numPr>
        <w:jc w:val="left"/>
      </w:pPr>
      <w:bookmarkStart w:name="_heading=h.1fob9te" w:colFirst="0" w:colLast="0" w:id="3"/>
      <w:bookmarkEnd w:id="3"/>
      <w:r>
        <w:t>Injectables/DMPA</w:t>
      </w:r>
    </w:p>
    <w:p w:rsidR="00CB70BB" w:rsidRDefault="00B22163" w14:paraId="7ABC1525" w14:textId="77777777">
      <w:pPr>
        <w:numPr>
          <w:ilvl w:val="0"/>
          <w:numId w:val="9"/>
        </w:numPr>
        <w:jc w:val="left"/>
      </w:pPr>
      <w:r>
        <w:t>Male or female condoms</w:t>
      </w:r>
    </w:p>
    <w:p w:rsidR="00CB70BB" w:rsidRDefault="00B22163" w14:paraId="7ABC1526" w14:textId="77777777">
      <w:pPr>
        <w:numPr>
          <w:ilvl w:val="0"/>
          <w:numId w:val="9"/>
        </w:numPr>
        <w:jc w:val="left"/>
      </w:pPr>
      <w:r>
        <w:t>Lactational amenorrhea (LAM)</w:t>
      </w:r>
    </w:p>
    <w:p w:rsidR="00CB70BB" w:rsidRDefault="00B22163" w14:paraId="7ABC1527" w14:textId="77777777">
      <w:pPr>
        <w:numPr>
          <w:ilvl w:val="0"/>
          <w:numId w:val="9"/>
        </w:numPr>
        <w:jc w:val="left"/>
      </w:pPr>
      <w:r>
        <w:t>All of the above</w:t>
      </w:r>
    </w:p>
    <w:p w:rsidR="00CB70BB" w:rsidRDefault="00CB70BB" w14:paraId="7ABC1528" w14:textId="7777777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Times New Roman"/>
          <w:color w:val="000000"/>
        </w:rPr>
      </w:pPr>
    </w:p>
    <w:p w:rsidR="00CB70BB" w:rsidRDefault="00B22163" w14:paraId="7ABC1529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color w:val="000000"/>
        </w:rPr>
      </w:pPr>
      <w:r>
        <w:rPr>
          <w:b/>
          <w:color w:val="000000"/>
        </w:rPr>
        <w:t>Copper IUDs prevent pregnancy primarily by</w:t>
      </w:r>
      <w:r>
        <w:rPr>
          <w:rFonts w:eastAsia="Times New Roman"/>
          <w:color w:val="000000"/>
        </w:rPr>
        <w:t>:</w:t>
      </w:r>
    </w:p>
    <w:p w:rsidR="00CB70BB" w:rsidRDefault="00B22163" w14:paraId="7ABC152A" w14:textId="77777777">
      <w:pPr>
        <w:numPr>
          <w:ilvl w:val="0"/>
          <w:numId w:val="2"/>
        </w:numPr>
        <w:jc w:val="left"/>
      </w:pPr>
      <w:r>
        <w:t>Preventing the fertilized egg from attaching to the uterine lining.</w:t>
      </w:r>
    </w:p>
    <w:p w:rsidR="00CB70BB" w:rsidRDefault="00B22163" w14:paraId="7ABC152B" w14:textId="77777777">
      <w:pPr>
        <w:numPr>
          <w:ilvl w:val="0"/>
          <w:numId w:val="2"/>
        </w:numPr>
        <w:jc w:val="left"/>
      </w:pPr>
      <w:bookmarkStart w:name="_heading=h.3znysh7" w:colFirst="0" w:colLast="0" w:id="4"/>
      <w:bookmarkEnd w:id="4"/>
      <w:r>
        <w:t>Acting as a barrier against sperm.</w:t>
      </w:r>
    </w:p>
    <w:p w:rsidR="00CB70BB" w:rsidRDefault="00B22163" w14:paraId="7ABC152C" w14:textId="77777777">
      <w:pPr>
        <w:numPr>
          <w:ilvl w:val="0"/>
          <w:numId w:val="2"/>
        </w:numPr>
        <w:jc w:val="left"/>
      </w:pPr>
      <w:r>
        <w:t>Suppressing ovulation.</w:t>
      </w:r>
    </w:p>
    <w:p w:rsidR="00CB70BB" w:rsidRDefault="00B22163" w14:paraId="7ABC152D" w14:textId="77777777">
      <w:pPr>
        <w:numPr>
          <w:ilvl w:val="0"/>
          <w:numId w:val="2"/>
        </w:numPr>
        <w:jc w:val="left"/>
      </w:pPr>
      <w:r>
        <w:t>Damaging sperm.</w:t>
      </w:r>
    </w:p>
    <w:p w:rsidR="00CB70BB" w:rsidRDefault="00CB70BB" w14:paraId="7ABC152E" w14:textId="77777777">
      <w:pPr>
        <w:ind w:left="720"/>
        <w:jc w:val="left"/>
        <w:rPr>
          <w:b/>
        </w:rPr>
      </w:pPr>
    </w:p>
    <w:p w:rsidR="00CB70BB" w:rsidRDefault="00B22163" w14:paraId="7ABC152F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  <w:bookmarkStart w:name="_heading=h.2et92p0" w:colFirst="0" w:colLast="0" w:id="5"/>
      <w:bookmarkEnd w:id="5"/>
      <w:r>
        <w:rPr>
          <w:b/>
          <w:color w:val="000000"/>
        </w:rPr>
        <w:t>In counseling a woman about the advantages of the copper IUD, which of the below is NOT accurate:</w:t>
      </w:r>
    </w:p>
    <w:p w:rsidR="00CB70BB" w:rsidRDefault="00B22163" w14:paraId="7ABC1530" w14:textId="77777777">
      <w:pPr>
        <w:numPr>
          <w:ilvl w:val="0"/>
          <w:numId w:val="3"/>
        </w:numPr>
        <w:jc w:val="left"/>
      </w:pPr>
      <w:bookmarkStart w:name="_heading=h.tyjcwt" w:colFirst="0" w:colLast="0" w:id="6"/>
      <w:bookmarkEnd w:id="6"/>
      <w:r>
        <w:t>Can become pregnant quickly once IUD is removed</w:t>
      </w:r>
    </w:p>
    <w:p w:rsidR="00CB70BB" w:rsidRDefault="00B22163" w14:paraId="7ABC1531" w14:textId="77777777">
      <w:pPr>
        <w:numPr>
          <w:ilvl w:val="0"/>
          <w:numId w:val="3"/>
        </w:numPr>
        <w:jc w:val="left"/>
      </w:pPr>
      <w:r>
        <w:t>Is highly effective</w:t>
      </w:r>
    </w:p>
    <w:p w:rsidR="00CB70BB" w:rsidRDefault="00B22163" w14:paraId="7ABC1532" w14:textId="77777777">
      <w:pPr>
        <w:numPr>
          <w:ilvl w:val="0"/>
          <w:numId w:val="3"/>
        </w:numPr>
        <w:jc w:val="left"/>
      </w:pPr>
      <w:r>
        <w:t xml:space="preserve">Has few side effects for most </w:t>
      </w:r>
      <w:proofErr w:type="gramStart"/>
      <w:r>
        <w:t>women</w:t>
      </w:r>
      <w:proofErr w:type="gramEnd"/>
    </w:p>
    <w:p w:rsidR="00CB70BB" w:rsidRDefault="00B22163" w14:paraId="7ABC1533" w14:textId="77777777">
      <w:pPr>
        <w:numPr>
          <w:ilvl w:val="0"/>
          <w:numId w:val="3"/>
        </w:numPr>
        <w:jc w:val="left"/>
      </w:pPr>
      <w:r>
        <w:t>Does not inter</w:t>
      </w:r>
      <w:r>
        <w:t>fere with sexual intercourse</w:t>
      </w:r>
    </w:p>
    <w:p w:rsidR="00CB70BB" w:rsidRDefault="00B22163" w14:paraId="7ABC1534" w14:textId="77777777">
      <w:pPr>
        <w:numPr>
          <w:ilvl w:val="0"/>
          <w:numId w:val="3"/>
        </w:numPr>
        <w:jc w:val="left"/>
      </w:pPr>
      <w:r>
        <w:t>Reduced risk of ectopic pregnancy</w:t>
      </w:r>
    </w:p>
    <w:p w:rsidR="00CB70BB" w:rsidRDefault="00B22163" w14:paraId="7ABC1535" w14:textId="77777777">
      <w:pPr>
        <w:numPr>
          <w:ilvl w:val="0"/>
          <w:numId w:val="3"/>
        </w:numPr>
        <w:jc w:val="left"/>
      </w:pPr>
      <w:r>
        <w:t>Is effective in preventing anemia</w:t>
      </w:r>
    </w:p>
    <w:p w:rsidR="00CB70BB" w:rsidRDefault="00CB70BB" w14:paraId="7ABC1536" w14:textId="77777777">
      <w:pPr>
        <w:ind w:left="720"/>
        <w:jc w:val="left"/>
      </w:pPr>
    </w:p>
    <w:p w:rsidR="00CB70BB" w:rsidRDefault="00B22163" w14:paraId="7ABC1537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color w:val="000000"/>
        </w:rPr>
      </w:pPr>
      <w:bookmarkStart w:name="_heading=h.3dy6vkm" w:colFirst="0" w:colLast="0" w:id="7"/>
      <w:bookmarkEnd w:id="7"/>
      <w:r>
        <w:rPr>
          <w:b/>
          <w:color w:val="000000"/>
        </w:rPr>
        <w:t>Which of the following conditions suggests a woman should not have an IUD inserted?</w:t>
      </w:r>
      <w:r>
        <w:rPr>
          <w:rFonts w:eastAsia="Times New Roman"/>
          <w:color w:val="000000"/>
        </w:rPr>
        <w:t xml:space="preserve"> </w:t>
      </w:r>
    </w:p>
    <w:p w:rsidR="00CB70BB" w:rsidRDefault="00B22163" w14:paraId="7ABC1538" w14:textId="77777777">
      <w:pPr>
        <w:numPr>
          <w:ilvl w:val="0"/>
          <w:numId w:val="4"/>
        </w:numPr>
        <w:jc w:val="left"/>
      </w:pPr>
      <w:bookmarkStart w:name="_heading=h.1t3h5sf" w:colFirst="0" w:colLast="0" w:id="8"/>
      <w:bookmarkEnd w:id="8"/>
      <w:r>
        <w:t>Retroverted uterus</w:t>
      </w:r>
    </w:p>
    <w:p w:rsidR="00CB70BB" w:rsidRDefault="00B22163" w14:paraId="7ABC1539" w14:textId="77777777">
      <w:pPr>
        <w:numPr>
          <w:ilvl w:val="0"/>
          <w:numId w:val="4"/>
        </w:numPr>
        <w:jc w:val="left"/>
      </w:pPr>
      <w:r>
        <w:t>Three or more children</w:t>
      </w:r>
    </w:p>
    <w:p w:rsidR="00CB70BB" w:rsidRDefault="00B22163" w14:paraId="7ABC153A" w14:textId="77777777">
      <w:pPr>
        <w:numPr>
          <w:ilvl w:val="0"/>
          <w:numId w:val="4"/>
        </w:numPr>
        <w:jc w:val="left"/>
      </w:pPr>
      <w:bookmarkStart w:name="_heading=h.4d34og8" w:colFirst="0" w:colLast="0" w:id="9"/>
      <w:bookmarkEnd w:id="9"/>
      <w:r>
        <w:t>Has mild clinical HIV and is taking ARVs</w:t>
      </w:r>
    </w:p>
    <w:p w:rsidR="00CB70BB" w:rsidRDefault="00B22163" w14:paraId="7ABC153B" w14:textId="77777777">
      <w:pPr>
        <w:numPr>
          <w:ilvl w:val="0"/>
          <w:numId w:val="4"/>
        </w:numPr>
        <w:jc w:val="left"/>
      </w:pPr>
      <w:r>
        <w:t>History of candidiasis</w:t>
      </w:r>
    </w:p>
    <w:p w:rsidR="00CB70BB" w:rsidRDefault="00B22163" w14:paraId="7ABC153C" w14:textId="77777777">
      <w:pPr>
        <w:numPr>
          <w:ilvl w:val="0"/>
          <w:numId w:val="4"/>
        </w:numPr>
        <w:jc w:val="left"/>
      </w:pPr>
      <w:r>
        <w:t>Current pelvic infection</w:t>
      </w:r>
    </w:p>
    <w:p w:rsidR="00CB70BB" w:rsidRDefault="00CB70BB" w14:paraId="7ABC153D" w14:textId="77777777">
      <w:pPr>
        <w:ind w:left="720"/>
        <w:jc w:val="left"/>
        <w:rPr>
          <w:b/>
        </w:rPr>
      </w:pPr>
    </w:p>
    <w:p w:rsidR="00CB70BB" w:rsidRDefault="00B22163" w14:paraId="7ABC153E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  <w:bookmarkStart w:name="_heading=h.2s8eyo1" w:colFirst="0" w:colLast="0" w:id="10"/>
      <w:bookmarkEnd w:id="10"/>
      <w:r>
        <w:rPr>
          <w:b/>
          <w:color w:val="000000"/>
        </w:rPr>
        <w:t>Women living with HIV:</w:t>
      </w:r>
    </w:p>
    <w:p w:rsidR="00CB70BB" w:rsidRDefault="00B22163" w14:paraId="7ABC153F" w14:textId="77777777">
      <w:pPr>
        <w:numPr>
          <w:ilvl w:val="0"/>
          <w:numId w:val="7"/>
        </w:numPr>
        <w:jc w:val="left"/>
      </w:pPr>
      <w:bookmarkStart w:name="_heading=h.17dp8vu" w:colFirst="0" w:colLast="0" w:id="11"/>
      <w:bookmarkEnd w:id="11"/>
      <w:r>
        <w:t>Should never get IUDs</w:t>
      </w:r>
    </w:p>
    <w:p w:rsidR="00CB70BB" w:rsidRDefault="00B22163" w14:paraId="7ABC1540" w14:textId="77777777">
      <w:pPr>
        <w:numPr>
          <w:ilvl w:val="0"/>
          <w:numId w:val="7"/>
        </w:numPr>
        <w:jc w:val="left"/>
      </w:pPr>
      <w:r>
        <w:t>Must start ARVs before they can get an IUD</w:t>
      </w:r>
    </w:p>
    <w:p w:rsidR="00CB70BB" w:rsidRDefault="00B22163" w14:paraId="7ABC1541" w14:textId="77777777">
      <w:pPr>
        <w:numPr>
          <w:ilvl w:val="0"/>
          <w:numId w:val="7"/>
        </w:numPr>
        <w:jc w:val="left"/>
      </w:pPr>
      <w:r>
        <w:t>Can safely use IUDs if they have mild or no clinical disease, whether or not t</w:t>
      </w:r>
      <w:r>
        <w:t>hey are on ARVs</w:t>
      </w:r>
    </w:p>
    <w:p w:rsidR="00CB70BB" w:rsidRDefault="00B22163" w14:paraId="7ABC1542" w14:textId="2F48C9DB">
      <w:pPr>
        <w:numPr>
          <w:ilvl w:val="0"/>
          <w:numId w:val="7"/>
        </w:numPr>
        <w:jc w:val="left"/>
        <w:rPr/>
      </w:pPr>
      <w:r w:rsidR="42E3D395">
        <w:rPr/>
        <w:t>Should have their IUD removed i</w:t>
      </w:r>
      <w:r w:rsidR="2A5788CE">
        <w:rPr/>
        <w:t>f</w:t>
      </w:r>
      <w:r w:rsidR="42E3D395">
        <w:rPr/>
        <w:t xml:space="preserve"> their clinical disease becomes advanced or severe</w:t>
      </w:r>
    </w:p>
    <w:p w:rsidR="00CB70BB" w:rsidRDefault="00CB70BB" w14:paraId="7ABC1543" w14:textId="77777777">
      <w:pPr>
        <w:ind w:left="720"/>
        <w:jc w:val="left"/>
        <w:rPr>
          <w:b/>
        </w:rPr>
      </w:pPr>
    </w:p>
    <w:p w:rsidR="00CB70BB" w:rsidRDefault="00B22163" w14:paraId="7ABC1544" w14:textId="77777777">
      <w:pPr>
        <w:numPr>
          <w:ilvl w:val="0"/>
          <w:numId w:val="1"/>
        </w:numPr>
        <w:jc w:val="left"/>
        <w:rPr>
          <w:b/>
        </w:rPr>
      </w:pPr>
      <w:r>
        <w:rPr>
          <w:b/>
        </w:rPr>
        <w:t>Post-insertion IUD instructions should include:</w:t>
      </w:r>
      <w:r>
        <w:t xml:space="preserve"> </w:t>
      </w:r>
    </w:p>
    <w:p w:rsidR="00CB70BB" w:rsidRDefault="00B22163" w14:paraId="7ABC1545" w14:textId="77777777">
      <w:pPr>
        <w:numPr>
          <w:ilvl w:val="0"/>
          <w:numId w:val="6"/>
        </w:numPr>
        <w:jc w:val="left"/>
      </w:pPr>
      <w:r>
        <w:t>Client should return for first check up one week after insertion</w:t>
      </w:r>
    </w:p>
    <w:p w:rsidR="00CB70BB" w:rsidRDefault="00B22163" w14:paraId="7ABC1546" w14:textId="77777777">
      <w:pPr>
        <w:numPr>
          <w:ilvl w:val="0"/>
          <w:numId w:val="6"/>
        </w:numPr>
        <w:jc w:val="left"/>
      </w:pPr>
      <w:r>
        <w:t>Client should return for first check up th</w:t>
      </w:r>
      <w:r>
        <w:t>ree to six weeks after insertion</w:t>
      </w:r>
    </w:p>
    <w:p w:rsidR="00CB70BB" w:rsidRDefault="00B22163" w14:paraId="7ABC1547" w14:textId="77777777">
      <w:pPr>
        <w:numPr>
          <w:ilvl w:val="0"/>
          <w:numId w:val="6"/>
        </w:numPr>
        <w:jc w:val="left"/>
      </w:pPr>
      <w:bookmarkStart w:name="_heading=h.3rdcrjn" w:colFirst="0" w:colLast="0" w:id="12"/>
      <w:bookmarkEnd w:id="12"/>
      <w:r>
        <w:t>Client should check her IUD strings every day</w:t>
      </w:r>
    </w:p>
    <w:p w:rsidR="00CB70BB" w:rsidRDefault="00B22163" w14:paraId="7ABC1548" w14:textId="77777777">
      <w:pPr>
        <w:numPr>
          <w:ilvl w:val="0"/>
          <w:numId w:val="6"/>
        </w:numPr>
        <w:jc w:val="left"/>
      </w:pPr>
      <w:r>
        <w:t>Removal when the IUD has been in place for one year</w:t>
      </w:r>
    </w:p>
    <w:p w:rsidR="00CB70BB" w:rsidRDefault="00CB70BB" w14:paraId="7ABC1549" w14:textId="77777777">
      <w:pPr>
        <w:ind w:left="720"/>
        <w:jc w:val="left"/>
        <w:rPr>
          <w:b/>
        </w:rPr>
      </w:pPr>
    </w:p>
    <w:p w:rsidR="00CB70BB" w:rsidRDefault="00B22163" w14:paraId="7ABC154A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  <w:bookmarkStart w:name="_heading=h.26in1rg" w:colFirst="0" w:colLast="0" w:id="13"/>
      <w:bookmarkEnd w:id="13"/>
      <w:r>
        <w:rPr>
          <w:b/>
          <w:color w:val="000000"/>
        </w:rPr>
        <w:t>Which of the following is NOT a warning sign that indicates that she may be having a problem with her IUD and should seek medical attention:</w:t>
      </w:r>
    </w:p>
    <w:p w:rsidR="00CB70BB" w:rsidRDefault="00B22163" w14:paraId="7ABC154B" w14:textId="77777777">
      <w:pPr>
        <w:numPr>
          <w:ilvl w:val="0"/>
          <w:numId w:val="5"/>
        </w:numPr>
        <w:jc w:val="left"/>
      </w:pPr>
      <w:bookmarkStart w:name="_heading=h.lnxbz9" w:colFirst="0" w:colLast="0" w:id="14"/>
      <w:bookmarkEnd w:id="14"/>
      <w:r>
        <w:t>Cramping with menses and increased length of menstrual cycle</w:t>
      </w:r>
    </w:p>
    <w:p w:rsidR="00CB70BB" w:rsidRDefault="00B22163" w14:paraId="7ABC154C" w14:textId="77777777">
      <w:pPr>
        <w:numPr>
          <w:ilvl w:val="0"/>
          <w:numId w:val="5"/>
        </w:numPr>
        <w:jc w:val="left"/>
      </w:pPr>
      <w:r>
        <w:t>Missing IUD string</w:t>
      </w:r>
    </w:p>
    <w:p w:rsidR="00CB70BB" w:rsidRDefault="00B22163" w14:paraId="7ABC154D" w14:textId="77777777">
      <w:pPr>
        <w:numPr>
          <w:ilvl w:val="0"/>
          <w:numId w:val="5"/>
        </w:numPr>
        <w:jc w:val="left"/>
      </w:pPr>
      <w:r>
        <w:t>Irregular bleeding or pain every cy</w:t>
      </w:r>
      <w:r>
        <w:t>cle</w:t>
      </w:r>
    </w:p>
    <w:p w:rsidR="00CB70BB" w:rsidRDefault="00B22163" w14:paraId="7ABC154E" w14:textId="77777777">
      <w:pPr>
        <w:numPr>
          <w:ilvl w:val="0"/>
          <w:numId w:val="5"/>
        </w:numPr>
        <w:jc w:val="left"/>
      </w:pPr>
      <w:r>
        <w:t>Unusual vaginal discharge and low abdominal pain</w:t>
      </w:r>
    </w:p>
    <w:p w:rsidR="00CB70BB" w:rsidRDefault="00CB70BB" w14:paraId="7ABC154F" w14:textId="77777777">
      <w:pPr>
        <w:ind w:left="720"/>
        <w:jc w:val="left"/>
      </w:pPr>
    </w:p>
    <w:p w:rsidR="00CB70BB" w:rsidRDefault="00B22163" w14:paraId="7ABC1550" w14:textId="77777777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True or False</w:t>
      </w:r>
    </w:p>
    <w:p w:rsidR="00CB70BB" w:rsidRDefault="00B22163" w14:paraId="7ABC1551" w14:textId="77777777">
      <w:pPr>
        <w:jc w:val="left"/>
        <w:rPr>
          <w:i/>
        </w:rPr>
      </w:pPr>
      <w:r>
        <w:rPr>
          <w:i/>
        </w:rPr>
        <w:t>Check off either "True" (T) or "False" (F) in the space provided.</w:t>
      </w:r>
    </w:p>
    <w:tbl>
      <w:tblPr>
        <w:tblStyle w:val="a"/>
        <w:tblW w:w="9360" w:type="dxa"/>
        <w:tblLayout w:type="fixed"/>
        <w:tblLook w:val="0400" w:firstRow="0" w:lastRow="0" w:firstColumn="0" w:lastColumn="0" w:noHBand="0" w:noVBand="1"/>
      </w:tblPr>
      <w:tblGrid>
        <w:gridCol w:w="686"/>
        <w:gridCol w:w="6554"/>
        <w:gridCol w:w="1060"/>
        <w:gridCol w:w="1060"/>
      </w:tblGrid>
      <w:tr w:rsidR="00CB70BB" w14:paraId="7ABC1556" w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CB70BB" w:rsidRDefault="00B22163" w14:paraId="7ABC1552" w14:textId="77777777">
            <w:pPr>
              <w:jc w:val="left"/>
            </w:pPr>
            <w:r>
              <w:t>8.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CB70BB" w:rsidRDefault="00B22163" w14:paraId="7ABC1553" w14:textId="77777777">
            <w:pPr>
              <w:jc w:val="left"/>
            </w:pPr>
            <w:r>
              <w:t>IUDs provide protection against sexually transmitted infections.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54" w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55" w14:textId="77777777">
            <w:pPr>
              <w:jc w:val="left"/>
            </w:pPr>
            <w:r>
              <w:t>F ___</w:t>
            </w:r>
          </w:p>
        </w:tc>
      </w:tr>
      <w:tr w:rsidR="00CB70BB" w14:paraId="7ABC155B" w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CB70BB" w:rsidRDefault="00B22163" w14:paraId="7ABC1557" w14:textId="77777777">
            <w:pPr>
              <w:jc w:val="left"/>
            </w:pPr>
            <w:r>
              <w:t>9.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CB70BB" w:rsidRDefault="00B22163" w14:paraId="7ABC1558" w14:textId="77777777">
            <w:pPr>
              <w:jc w:val="left"/>
            </w:pPr>
            <w:r>
              <w:t>IUDs are 99 percent effective in preventing pregnancy.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59" w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5A" w14:textId="77777777">
            <w:pPr>
              <w:jc w:val="left"/>
            </w:pPr>
            <w:r>
              <w:t>F ___</w:t>
            </w:r>
          </w:p>
        </w:tc>
      </w:tr>
      <w:tr w:rsidR="00CB70BB" w14:paraId="7ABC1560" w14:textId="77777777">
        <w:trPr>
          <w:trHeight w:val="792"/>
        </w:trPr>
        <w:tc>
          <w:tcPr>
            <w:tcW w:w="686" w:type="dxa"/>
            <w:shd w:val="clear" w:color="auto" w:fill="auto"/>
            <w:vAlign w:val="center"/>
          </w:tcPr>
          <w:p w:rsidR="00CB70BB" w:rsidRDefault="00B22163" w14:paraId="7ABC155C" w14:textId="77777777">
            <w:pPr>
              <w:jc w:val="left"/>
            </w:pPr>
            <w:r>
              <w:t>10.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CB70BB" w:rsidRDefault="00B22163" w14:paraId="7ABC155D" w14:textId="77777777">
            <w:pPr>
              <w:jc w:val="left"/>
            </w:pPr>
            <w:r>
              <w:t>Women can initiate IUD use within 48 hours after giving birth.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5E" w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5F" w14:textId="77777777">
            <w:pPr>
              <w:jc w:val="left"/>
            </w:pPr>
            <w:r>
              <w:t>F ___</w:t>
            </w:r>
          </w:p>
        </w:tc>
      </w:tr>
      <w:tr w:rsidR="00CB70BB" w14:paraId="7ABC1565" w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CB70BB" w:rsidRDefault="00B22163" w14:paraId="7ABC1561" w14:textId="77777777">
            <w:pPr>
              <w:jc w:val="left"/>
            </w:pPr>
            <w:r>
              <w:t>11.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CB70BB" w:rsidRDefault="00B22163" w14:paraId="7ABC1562" w14:textId="77777777">
            <w:pPr>
              <w:jc w:val="left"/>
            </w:pPr>
            <w:r>
              <w:t>Fertility returns immediately after an IUD is removed.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63" w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64" w14:textId="77777777">
            <w:pPr>
              <w:jc w:val="left"/>
            </w:pPr>
            <w:r>
              <w:t>F ___</w:t>
            </w:r>
          </w:p>
        </w:tc>
      </w:tr>
      <w:tr w:rsidR="00CB70BB" w14:paraId="7ABC156A" w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CB70BB" w:rsidRDefault="00B22163" w14:paraId="7ABC1566" w14:textId="77777777">
            <w:pPr>
              <w:jc w:val="left"/>
            </w:pPr>
            <w:r>
              <w:t>12.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CB70BB" w:rsidRDefault="00B22163" w14:paraId="7ABC1567" w14:textId="77777777">
            <w:pPr>
              <w:jc w:val="left"/>
            </w:pPr>
            <w:r>
              <w:t xml:space="preserve">A woman can remove her IUD without the help of a healthcare provider.  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68" w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69" w14:textId="77777777">
            <w:pPr>
              <w:jc w:val="left"/>
            </w:pPr>
            <w:r>
              <w:t>F ___</w:t>
            </w:r>
          </w:p>
        </w:tc>
      </w:tr>
      <w:tr w:rsidR="00CB70BB" w14:paraId="7ABC156F" w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CB70BB" w:rsidRDefault="00B22163" w14:paraId="7ABC156B" w14:textId="77777777">
            <w:pPr>
              <w:jc w:val="left"/>
            </w:pPr>
            <w:r>
              <w:t>13.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CB70BB" w:rsidRDefault="00B22163" w14:paraId="7ABC156C" w14:textId="77777777">
            <w:pPr>
              <w:jc w:val="left"/>
            </w:pPr>
            <w:r>
              <w:t xml:space="preserve">The chance that an IUD will be expelled from a woman’s body increases with her age and number of births.  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6D" w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6E" w14:textId="77777777">
            <w:pPr>
              <w:jc w:val="left"/>
            </w:pPr>
            <w:r>
              <w:t>F ___</w:t>
            </w:r>
          </w:p>
        </w:tc>
      </w:tr>
      <w:tr w:rsidR="00CB70BB" w14:paraId="7ABC1574" w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CB70BB" w:rsidRDefault="00B22163" w14:paraId="7ABC1570" w14:textId="77777777">
            <w:pPr>
              <w:jc w:val="left"/>
            </w:pPr>
            <w:r>
              <w:t>14.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CB70BB" w:rsidRDefault="00B22163" w14:paraId="7ABC1571" w14:textId="77777777">
            <w:pPr>
              <w:jc w:val="left"/>
            </w:pPr>
            <w:r>
              <w:t>A physical exam for an IUD client must incl</w:t>
            </w:r>
            <w:r>
              <w:t>ude abdominal, speculum, and bimanual exams.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72" w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73" w14:textId="77777777">
            <w:pPr>
              <w:jc w:val="left"/>
            </w:pPr>
            <w:r>
              <w:t>F ___</w:t>
            </w:r>
          </w:p>
        </w:tc>
      </w:tr>
      <w:tr w:rsidR="00CB70BB" w14:paraId="7ABC1579" w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CB70BB" w:rsidRDefault="00B22163" w14:paraId="7ABC1575" w14:textId="77777777">
            <w:pPr>
              <w:jc w:val="left"/>
            </w:pPr>
            <w:r>
              <w:t>15.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CB70BB" w:rsidRDefault="00B22163" w14:paraId="7ABC1576" w14:textId="77777777">
            <w:pPr>
              <w:jc w:val="left"/>
            </w:pPr>
            <w:r>
              <w:t>If a woman becomes pregnant with an IUD, it should be left in place unless a problem develops.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77" w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78" w14:textId="77777777">
            <w:pPr>
              <w:jc w:val="left"/>
            </w:pPr>
            <w:r>
              <w:t>F ___</w:t>
            </w:r>
          </w:p>
        </w:tc>
      </w:tr>
      <w:tr w:rsidR="00CB70BB" w14:paraId="7ABC157E" w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CB70BB" w:rsidRDefault="00B22163" w14:paraId="7ABC157A" w14:textId="77777777">
            <w:pPr>
              <w:jc w:val="left"/>
            </w:pPr>
            <w:r>
              <w:t>16.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CB70BB" w:rsidRDefault="00B22163" w14:paraId="7ABC157B" w14:textId="77777777">
            <w:pPr>
              <w:jc w:val="left"/>
            </w:pPr>
            <w:r>
              <w:t>An IUD can be inserted in a woman who is ovulating.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7C" w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7D" w14:textId="77777777">
            <w:pPr>
              <w:jc w:val="left"/>
            </w:pPr>
            <w:r>
              <w:t>F ___</w:t>
            </w:r>
          </w:p>
        </w:tc>
      </w:tr>
      <w:tr w:rsidR="00CB70BB" w14:paraId="7ABC1583" w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CB70BB" w:rsidRDefault="00B22163" w14:paraId="7ABC157F" w14:textId="77777777">
            <w:pPr>
              <w:jc w:val="left"/>
            </w:pPr>
            <w:r>
              <w:t>17.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CB70BB" w:rsidRDefault="00B22163" w14:paraId="7ABC1580" w14:textId="77777777">
            <w:pPr>
              <w:jc w:val="left"/>
            </w:pPr>
            <w:r>
              <w:t>Following IUD insertion, heavy, yellow vaginal discharge is common.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81" w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82" w14:textId="77777777">
            <w:pPr>
              <w:jc w:val="left"/>
            </w:pPr>
            <w:r>
              <w:t>F ___</w:t>
            </w:r>
          </w:p>
        </w:tc>
      </w:tr>
      <w:tr w:rsidR="00CB70BB" w14:paraId="7ABC1588" w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CB70BB" w:rsidRDefault="00B22163" w14:paraId="7ABC1584" w14:textId="77777777">
            <w:pPr>
              <w:jc w:val="left"/>
            </w:pPr>
            <w:r>
              <w:t>18.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CB70BB" w:rsidRDefault="00B22163" w14:paraId="7ABC1585" w14:textId="77777777">
            <w:pPr>
              <w:jc w:val="left"/>
            </w:pPr>
            <w:r>
              <w:t>An IUD may be inserted at any time during the menstrual cycle, if the provider is reasonably certain that the client is not pregnant.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86" w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87" w14:textId="77777777">
            <w:pPr>
              <w:jc w:val="left"/>
            </w:pPr>
            <w:r>
              <w:t>F ___</w:t>
            </w:r>
          </w:p>
        </w:tc>
      </w:tr>
      <w:tr w:rsidR="00CB70BB" w14:paraId="7ABC158D" w14:textId="77777777">
        <w:trPr>
          <w:trHeight w:val="720"/>
        </w:trPr>
        <w:tc>
          <w:tcPr>
            <w:tcW w:w="686" w:type="dxa"/>
            <w:shd w:val="clear" w:color="auto" w:fill="auto"/>
            <w:vAlign w:val="center"/>
          </w:tcPr>
          <w:p w:rsidR="00CB70BB" w:rsidRDefault="00B22163" w14:paraId="7ABC1589" w14:textId="77777777">
            <w:pPr>
              <w:jc w:val="left"/>
            </w:pPr>
            <w:r>
              <w:t>19.</w:t>
            </w:r>
          </w:p>
        </w:tc>
        <w:tc>
          <w:tcPr>
            <w:tcW w:w="6554" w:type="dxa"/>
            <w:shd w:val="clear" w:color="auto" w:fill="auto"/>
            <w:vAlign w:val="center"/>
          </w:tcPr>
          <w:p w:rsidR="00CB70BB" w:rsidRDefault="00B22163" w14:paraId="7ABC158A" w14:textId="77777777">
            <w:pPr>
              <w:jc w:val="left"/>
            </w:pPr>
            <w:r>
              <w:t>It is better to chan</w:t>
            </w:r>
            <w:r>
              <w:t xml:space="preserve">ge all IUDs after two years, because leaving them in the uterus for a longer period may lead to development of complications. 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8B" w14:textId="77777777">
            <w:pPr>
              <w:jc w:val="left"/>
            </w:pPr>
            <w:r>
              <w:t>T ___</w:t>
            </w:r>
          </w:p>
        </w:tc>
        <w:tc>
          <w:tcPr>
            <w:tcW w:w="1060" w:type="dxa"/>
            <w:shd w:val="clear" w:color="auto" w:fill="auto"/>
            <w:vAlign w:val="center"/>
          </w:tcPr>
          <w:p w:rsidR="00CB70BB" w:rsidRDefault="00B22163" w14:paraId="7ABC158C" w14:textId="77777777">
            <w:pPr>
              <w:jc w:val="left"/>
            </w:pPr>
            <w:r>
              <w:t>F ___</w:t>
            </w:r>
          </w:p>
        </w:tc>
      </w:tr>
    </w:tbl>
    <w:p w:rsidR="00CB70BB" w:rsidRDefault="00CB70BB" w14:paraId="7ABC158E" w14:textId="77777777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/>
          <w:i/>
          <w:color w:val="000000"/>
        </w:rPr>
      </w:pPr>
    </w:p>
    <w:p w:rsidR="00CB70BB" w:rsidRDefault="00B22163" w14:paraId="7ABC158F" w14:textId="77777777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Fill in the Blanks</w:t>
      </w:r>
    </w:p>
    <w:p w:rsidR="00CB70BB" w:rsidRDefault="00B22163" w14:paraId="7ABC1590" w14:textId="77777777">
      <w:pPr>
        <w:spacing w:after="120"/>
        <w:rPr>
          <w:rFonts w:ascii="Arial" w:hAnsi="Arial" w:eastAsia="Arial" w:cs="Arial"/>
          <w:i/>
        </w:rPr>
      </w:pPr>
      <w:r>
        <w:rPr>
          <w:i/>
        </w:rPr>
        <w:t>Complete the following sentences with one of these words. (Words may be used more than once or may not be used.) Each blank is worth 2 points.</w:t>
      </w:r>
    </w:p>
    <w:tbl>
      <w:tblPr>
        <w:tblStyle w:val="a0"/>
        <w:tblW w:w="9143" w:type="dxa"/>
        <w:tblLayout w:type="fixed"/>
        <w:tblLook w:val="0000" w:firstRow="0" w:lastRow="0" w:firstColumn="0" w:lastColumn="0" w:noHBand="0" w:noVBand="0"/>
      </w:tblPr>
      <w:tblGrid>
        <w:gridCol w:w="1834"/>
        <w:gridCol w:w="1817"/>
        <w:gridCol w:w="1811"/>
        <w:gridCol w:w="1828"/>
        <w:gridCol w:w="1853"/>
      </w:tblGrid>
      <w:tr w:rsidR="00CB70BB" w14:paraId="7ABC1596" w14:textId="77777777">
        <w:trPr>
          <w:trHeight w:val="576"/>
        </w:trPr>
        <w:tc>
          <w:tcPr>
            <w:tcW w:w="1835" w:type="dxa"/>
          </w:tcPr>
          <w:p w:rsidR="00CB70BB" w:rsidRDefault="00B22163" w14:paraId="7ABC159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Headaches</w:t>
            </w:r>
          </w:p>
        </w:tc>
        <w:tc>
          <w:tcPr>
            <w:tcW w:w="1817" w:type="dxa"/>
          </w:tcPr>
          <w:p w:rsidR="00CB70BB" w:rsidRDefault="00B22163" w14:paraId="7ABC159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Blood clots</w:t>
            </w:r>
          </w:p>
        </w:tc>
        <w:tc>
          <w:tcPr>
            <w:tcW w:w="1811" w:type="dxa"/>
          </w:tcPr>
          <w:p w:rsidR="00CB70BB" w:rsidRDefault="00B22163" w14:paraId="7ABC159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Nausea</w:t>
            </w:r>
          </w:p>
        </w:tc>
        <w:tc>
          <w:tcPr>
            <w:tcW w:w="1828" w:type="dxa"/>
          </w:tcPr>
          <w:p w:rsidR="00CB70BB" w:rsidRDefault="00B22163" w14:paraId="7ABC159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Ectopic pregnancy</w:t>
            </w:r>
          </w:p>
        </w:tc>
        <w:tc>
          <w:tcPr>
            <w:tcW w:w="1853" w:type="dxa"/>
          </w:tcPr>
          <w:p w:rsidR="00CB70BB" w:rsidRDefault="00B22163" w14:paraId="7ABC15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Cramping</w:t>
            </w:r>
          </w:p>
        </w:tc>
      </w:tr>
      <w:tr w:rsidR="00CB70BB" w14:paraId="7ABC159C" w14:textId="77777777">
        <w:trPr>
          <w:trHeight w:val="576"/>
        </w:trPr>
        <w:tc>
          <w:tcPr>
            <w:tcW w:w="1835" w:type="dxa"/>
          </w:tcPr>
          <w:p w:rsidR="00CB70BB" w:rsidRDefault="00B22163" w14:paraId="7ABC159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Perforation</w:t>
            </w:r>
          </w:p>
        </w:tc>
        <w:tc>
          <w:tcPr>
            <w:tcW w:w="1817" w:type="dxa"/>
          </w:tcPr>
          <w:p w:rsidR="00CB70BB" w:rsidRDefault="00B22163" w14:paraId="7ABC159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PID</w:t>
            </w:r>
          </w:p>
        </w:tc>
        <w:tc>
          <w:tcPr>
            <w:tcW w:w="1811" w:type="dxa"/>
          </w:tcPr>
          <w:p w:rsidR="00CB70BB" w:rsidRDefault="00B22163" w14:paraId="7ABC159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Acne </w:t>
            </w:r>
          </w:p>
        </w:tc>
        <w:tc>
          <w:tcPr>
            <w:tcW w:w="1828" w:type="dxa"/>
          </w:tcPr>
          <w:p w:rsidR="00CB70BB" w:rsidRDefault="00B22163" w14:paraId="7ABC159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Infertility</w:t>
            </w:r>
          </w:p>
        </w:tc>
        <w:tc>
          <w:tcPr>
            <w:tcW w:w="1853" w:type="dxa"/>
          </w:tcPr>
          <w:p w:rsidR="00CB70BB" w:rsidRDefault="00B22163" w14:paraId="7ABC159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Amenorrhea</w:t>
            </w:r>
          </w:p>
        </w:tc>
      </w:tr>
      <w:tr w:rsidR="00CB70BB" w14:paraId="7ABC15A2" w14:textId="77777777">
        <w:trPr>
          <w:trHeight w:val="576"/>
        </w:trPr>
        <w:tc>
          <w:tcPr>
            <w:tcW w:w="1835" w:type="dxa"/>
          </w:tcPr>
          <w:p w:rsidR="00CB70BB" w:rsidRDefault="00B22163" w14:paraId="7ABC159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Anemia</w:t>
            </w:r>
          </w:p>
        </w:tc>
        <w:tc>
          <w:tcPr>
            <w:tcW w:w="1817" w:type="dxa"/>
          </w:tcPr>
          <w:p w:rsidR="00CB70BB" w:rsidRDefault="00B22163" w14:paraId="7ABC159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Irregular bleeding</w:t>
            </w:r>
          </w:p>
        </w:tc>
        <w:tc>
          <w:tcPr>
            <w:tcW w:w="1811" w:type="dxa"/>
          </w:tcPr>
          <w:p w:rsidR="00CB70BB" w:rsidRDefault="00B22163" w14:paraId="7ABC159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Heavy/prolonged bleeding</w:t>
            </w:r>
          </w:p>
        </w:tc>
        <w:tc>
          <w:tcPr>
            <w:tcW w:w="1828" w:type="dxa"/>
          </w:tcPr>
          <w:p w:rsidR="00CB70BB" w:rsidRDefault="00B22163" w14:paraId="7ABC15A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Expulsion</w:t>
            </w:r>
          </w:p>
        </w:tc>
        <w:tc>
          <w:tcPr>
            <w:tcW w:w="1853" w:type="dxa"/>
          </w:tcPr>
          <w:p w:rsidR="00CB70BB" w:rsidRDefault="00B22163" w14:paraId="7ABC15A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Pregnancy</w:t>
            </w:r>
          </w:p>
        </w:tc>
      </w:tr>
    </w:tbl>
    <w:p w:rsidR="00CB70BB" w:rsidRDefault="00B22163" w14:paraId="7ABC15A3" w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360" w:after="120"/>
        <w:jc w:val="left"/>
      </w:pPr>
      <w:r>
        <w:rPr>
          <w:rFonts w:eastAsia="Times New Roman"/>
          <w:color w:val="000000"/>
        </w:rPr>
        <w:t xml:space="preserve">The side effects associated with using an IUD are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 xml:space="preserve">,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 xml:space="preserve">, </w:t>
      </w:r>
      <w:r>
        <w:rPr>
          <w:rFonts w:eastAsia="Times New Roman"/>
          <w:color w:val="000000"/>
        </w:rPr>
        <w:t>and</w:t>
      </w:r>
      <w:r>
        <w:rPr>
          <w:rFonts w:eastAsia="Times New Roman"/>
          <w:b/>
          <w:i/>
          <w:color w:val="000000"/>
          <w:u w:val="single"/>
        </w:rPr>
        <w:t xml:space="preserve"> _______________________</w:t>
      </w:r>
      <w:r>
        <w:rPr>
          <w:rFonts w:eastAsia="Times New Roman"/>
          <w:b/>
          <w:i/>
          <w:color w:val="000000"/>
        </w:rPr>
        <w:t>.</w:t>
      </w:r>
    </w:p>
    <w:p w:rsidR="00CB70BB" w:rsidRDefault="00B22163" w14:paraId="7ABC15A4" w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60" w:after="120"/>
        <w:jc w:val="left"/>
        <w:rPr>
          <w:rFonts w:eastAsia="Times New Roman"/>
          <w:color w:val="000000"/>
          <w:u w:val="single"/>
        </w:rPr>
      </w:pPr>
      <w:r>
        <w:rPr>
          <w:rFonts w:eastAsia="Times New Roman"/>
          <w:color w:val="000000"/>
        </w:rPr>
        <w:t xml:space="preserve">Rare complications of IUD use include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 xml:space="preserve"> </w:t>
      </w:r>
      <w:r>
        <w:rPr>
          <w:rFonts w:eastAsia="Times New Roman"/>
          <w:color w:val="000000"/>
        </w:rPr>
        <w:t xml:space="preserve">and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>.</w:t>
      </w:r>
    </w:p>
    <w:p w:rsidR="00CB70BB" w:rsidRDefault="00B22163" w14:paraId="7ABC15A5" w14:textId="7777777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60" w:after="120"/>
        <w:jc w:val="left"/>
      </w:pPr>
      <w:r>
        <w:rPr>
          <w:rFonts w:eastAsia="Times New Roman"/>
          <w:color w:val="000000"/>
        </w:rPr>
        <w:t xml:space="preserve">Partial or unnoticed expulsion of an IUD can result in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>.</w:t>
      </w:r>
    </w:p>
    <w:p w:rsidR="00CB70BB" w:rsidRDefault="00CB70BB" w14:paraId="7ABC15A6" w14:textId="77777777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left="360" w:hanging="360"/>
        <w:jc w:val="left"/>
        <w:rPr>
          <w:rFonts w:eastAsia="Times New Roman"/>
          <w:b/>
          <w:i/>
          <w:color w:val="000000"/>
        </w:rPr>
      </w:pPr>
    </w:p>
    <w:p w:rsidR="00CB70BB" w:rsidRDefault="00CB70BB" w14:paraId="7ABC15A7" w14:textId="77777777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left="720" w:hanging="360"/>
        <w:jc w:val="left"/>
        <w:rPr>
          <w:rFonts w:eastAsia="Times New Roman"/>
          <w:b/>
          <w:i/>
          <w:color w:val="000000"/>
        </w:rPr>
      </w:pPr>
    </w:p>
    <w:p w:rsidR="00CB70BB" w:rsidRDefault="00CB70BB" w14:paraId="7ABC15A8" w14:textId="77777777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left="720" w:hanging="360"/>
        <w:jc w:val="left"/>
        <w:rPr>
          <w:rFonts w:eastAsia="Times New Roman"/>
          <w:b/>
          <w:i/>
          <w:color w:val="000000"/>
        </w:rPr>
      </w:pPr>
    </w:p>
    <w:p w:rsidR="00CB70BB" w:rsidRDefault="00CB70BB" w14:paraId="7ABC15A9" w14:textId="77777777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left="720" w:hanging="360"/>
        <w:jc w:val="left"/>
        <w:rPr>
          <w:rFonts w:eastAsia="Times New Roman"/>
          <w:b/>
          <w:i/>
          <w:color w:val="000000"/>
        </w:rPr>
      </w:pPr>
    </w:p>
    <w:p w:rsidR="00CB70BB" w:rsidRDefault="00CB70BB" w14:paraId="7ABC15AA" w14:textId="77777777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left="720" w:hanging="360"/>
        <w:jc w:val="left"/>
        <w:rPr>
          <w:rFonts w:eastAsia="Times New Roman"/>
          <w:b/>
          <w:i/>
          <w:color w:val="000000"/>
        </w:rPr>
      </w:pPr>
    </w:p>
    <w:p w:rsidR="00CB70BB" w:rsidRDefault="00CB70BB" w14:paraId="7ABC15AB" w14:textId="77777777">
      <w:pPr>
        <w:spacing w:after="200" w:line="276" w:lineRule="auto"/>
        <w:jc w:val="left"/>
        <w:rPr>
          <w:b/>
          <w:sz w:val="32"/>
          <w:szCs w:val="32"/>
        </w:rPr>
      </w:pPr>
    </w:p>
    <w:sectPr w:rsidR="00CB70BB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22163" w14:paraId="7ABC15B3" w14:textId="77777777">
      <w:r>
        <w:separator/>
      </w:r>
    </w:p>
  </w:endnote>
  <w:endnote w:type="continuationSeparator" w:id="0">
    <w:p w:rsidR="00000000" w:rsidRDefault="00B22163" w14:paraId="7ABC15B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0BB" w:rsidRDefault="00B22163" w14:paraId="7ABC15AD" w14:textId="19413C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eastAsia="Times New Roman"/>
        <w:color w:val="000000"/>
      </w:rPr>
    </w:pPr>
    <w:r>
      <w:rPr>
        <w:rFonts w:eastAsia="Times New Roman"/>
        <w:color w:val="000000"/>
        <w:sz w:val="22"/>
        <w:szCs w:val="22"/>
      </w:rPr>
      <w:t xml:space="preserve">Page </w:t>
    </w:r>
    <w:r>
      <w:rPr>
        <w:rFonts w:eastAsia="Times New Roman"/>
        <w:b/>
        <w:color w:val="000000"/>
        <w:sz w:val="22"/>
        <w:szCs w:val="22"/>
      </w:rPr>
      <w:fldChar w:fldCharType="begin"/>
    </w:r>
    <w:r>
      <w:rPr>
        <w:rFonts w:eastAsia="Times New Roman"/>
        <w:b/>
        <w:color w:val="000000"/>
        <w:sz w:val="22"/>
        <w:szCs w:val="22"/>
      </w:rPr>
      <w:instrText>PAGE</w:instrText>
    </w:r>
    <w:r>
      <w:rPr>
        <w:rFonts w:eastAsia="Times New Roman"/>
        <w:b/>
        <w:color w:val="000000"/>
        <w:sz w:val="22"/>
        <w:szCs w:val="22"/>
      </w:rPr>
      <w:fldChar w:fldCharType="separate"/>
    </w:r>
    <w:r>
      <w:rPr>
        <w:rFonts w:eastAsia="Times New Roman"/>
        <w:b/>
        <w:noProof/>
        <w:color w:val="000000"/>
        <w:sz w:val="22"/>
        <w:szCs w:val="22"/>
      </w:rPr>
      <w:t>1</w:t>
    </w:r>
    <w:r>
      <w:rPr>
        <w:rFonts w:eastAsia="Times New Roman"/>
        <w:b/>
        <w:color w:val="000000"/>
        <w:sz w:val="22"/>
        <w:szCs w:val="22"/>
      </w:rPr>
      <w:fldChar w:fldCharType="end"/>
    </w:r>
    <w:r>
      <w:rPr>
        <w:rFonts w:eastAsia="Times New Roman"/>
        <w:color w:val="000000"/>
        <w:sz w:val="22"/>
        <w:szCs w:val="22"/>
      </w:rPr>
      <w:t xml:space="preserve"> of </w:t>
    </w:r>
    <w:r>
      <w:rPr>
        <w:rFonts w:eastAsia="Times New Roman"/>
        <w:b/>
        <w:color w:val="000000"/>
        <w:sz w:val="22"/>
        <w:szCs w:val="22"/>
      </w:rPr>
      <w:fldChar w:fldCharType="begin"/>
    </w:r>
    <w:r>
      <w:rPr>
        <w:rFonts w:eastAsia="Times New Roman"/>
        <w:b/>
        <w:color w:val="000000"/>
        <w:sz w:val="22"/>
        <w:szCs w:val="22"/>
      </w:rPr>
      <w:instrText>NUMPAGES</w:instrText>
    </w:r>
    <w:r>
      <w:rPr>
        <w:rFonts w:eastAsia="Times New Roman"/>
        <w:b/>
        <w:color w:val="000000"/>
        <w:sz w:val="22"/>
        <w:szCs w:val="22"/>
      </w:rPr>
      <w:fldChar w:fldCharType="separate"/>
    </w:r>
    <w:r>
      <w:rPr>
        <w:rFonts w:eastAsia="Times New Roman"/>
        <w:b/>
        <w:noProof/>
        <w:color w:val="000000"/>
        <w:sz w:val="22"/>
        <w:szCs w:val="22"/>
      </w:rPr>
      <w:t>1</w:t>
    </w:r>
    <w:r>
      <w:rPr>
        <w:rFonts w:eastAsia="Times New Roman"/>
        <w:b/>
        <w:color w:val="000000"/>
        <w:sz w:val="22"/>
        <w:szCs w:val="22"/>
      </w:rPr>
      <w:fldChar w:fldCharType="end"/>
    </w:r>
  </w:p>
  <w:p w:rsidR="00CB70BB" w:rsidRDefault="00CB70BB" w14:paraId="7ABC15AE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22163" w14:paraId="7ABC15AF" w14:textId="77777777">
      <w:r>
        <w:separator/>
      </w:r>
    </w:p>
  </w:footnote>
  <w:footnote w:type="continuationSeparator" w:id="0">
    <w:p w:rsidR="00000000" w:rsidRDefault="00B22163" w14:paraId="7ABC15B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0BB" w:rsidRDefault="00B22163" w14:paraId="7ABC15A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Times New Roman"/>
        <w:color w:val="000000"/>
      </w:rPr>
    </w:pPr>
    <w:r>
      <w:rPr>
        <w:rFonts w:eastAsia="Times New Roman"/>
        <w:i/>
        <w:color w:val="000000"/>
        <w:sz w:val="20"/>
        <w:szCs w:val="20"/>
      </w:rPr>
      <w:t>The Training Resource Package for Family Planning</w:t>
    </w:r>
    <w:r>
      <w:rPr>
        <w:rFonts w:eastAsia="Times New Roman"/>
        <w:i/>
        <w:color w:val="000000"/>
        <w:sz w:val="20"/>
        <w:szCs w:val="20"/>
      </w:rPr>
      <w:tab/>
    </w:r>
    <w:r>
      <w:rPr>
        <w:rFonts w:eastAsia="Times New Roman"/>
        <w:i/>
        <w:color w:val="000000"/>
        <w:sz w:val="20"/>
        <w:szCs w:val="20"/>
      </w:rPr>
      <w:tab/>
    </w:r>
    <w:r>
      <w:rPr>
        <w:rFonts w:eastAsia="Times New Roman"/>
        <w:i/>
        <w:color w:val="000000"/>
        <w:sz w:val="20"/>
        <w:szCs w:val="20"/>
      </w:rPr>
      <w:t>IUD/PPIUD module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90F11"/>
    <w:multiLevelType w:val="multilevel"/>
    <w:tmpl w:val="7AF0EAAC"/>
    <w:lvl w:ilvl="0">
      <w:start w:val="20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81485F"/>
    <w:multiLevelType w:val="multilevel"/>
    <w:tmpl w:val="3954CE6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E3E299D"/>
    <w:multiLevelType w:val="multilevel"/>
    <w:tmpl w:val="3DEE5AFA"/>
    <w:lvl w:ilvl="0">
      <w:start w:val="1"/>
      <w:numFmt w:val="lowerLetter"/>
      <w:pStyle w:val="ListNumb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65CEB"/>
    <w:multiLevelType w:val="multilevel"/>
    <w:tmpl w:val="00308EB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066EA"/>
    <w:multiLevelType w:val="multilevel"/>
    <w:tmpl w:val="C424131E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65FE0"/>
    <w:multiLevelType w:val="multilevel"/>
    <w:tmpl w:val="E0AA8A6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60ABC"/>
    <w:multiLevelType w:val="multilevel"/>
    <w:tmpl w:val="F95CD01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A34CA"/>
    <w:multiLevelType w:val="multilevel"/>
    <w:tmpl w:val="D5584B1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4471F"/>
    <w:multiLevelType w:val="multilevel"/>
    <w:tmpl w:val="5DC2566A"/>
    <w:lvl w:ilvl="0">
      <w:start w:val="1"/>
      <w:numFmt w:val="lowerLetter"/>
      <w:pStyle w:val="ListNumber2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2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0BB"/>
    <w:rsid w:val="00B22163"/>
    <w:rsid w:val="00CB70BB"/>
    <w:rsid w:val="2A5788CE"/>
    <w:rsid w:val="42E3D395"/>
    <w:rsid w:val="5011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C1518"/>
  <w15:docId w15:val="{C9EF9B07-655D-4073-856B-D3DF06FF11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C32DD"/>
    <w:rPr>
      <w:rFonts w:eastAsia="Calibri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uiPriority w:val="99"/>
    <w:rsid w:val="009C32D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C32D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9C32DD"/>
    <w:rPr>
      <w:rFonts w:ascii="Times New Roman" w:hAnsi="Times New Roman" w:eastAsia="Calibri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9C32DD"/>
    <w:pPr>
      <w:spacing w:after="120"/>
    </w:pPr>
    <w:rPr>
      <w:lang w:val="x-none" w:eastAsia="x-none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9C32DD"/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C32DD"/>
    <w:pPr>
      <w:spacing w:after="120" w:line="480" w:lineRule="auto"/>
    </w:pPr>
    <w:rPr>
      <w:lang w:val="x-none" w:eastAsia="x-none"/>
    </w:r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9C32DD"/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ListNumber">
    <w:name w:val="List Number"/>
    <w:basedOn w:val="Normal"/>
    <w:semiHidden/>
    <w:rsid w:val="009C32DD"/>
    <w:pPr>
      <w:widowControl w:val="0"/>
      <w:numPr>
        <w:numId w:val="2"/>
      </w:numPr>
      <w:jc w:val="left"/>
    </w:pPr>
    <w:rPr>
      <w:rFonts w:ascii="Courier" w:hAnsi="Courier" w:eastAsia="Times New Roman"/>
      <w:snapToGrid w:val="0"/>
      <w:sz w:val="20"/>
      <w:szCs w:val="20"/>
    </w:rPr>
  </w:style>
  <w:style w:type="paragraph" w:styleId="ListNumber2">
    <w:name w:val="List Number 2"/>
    <w:basedOn w:val="Normal"/>
    <w:uiPriority w:val="99"/>
    <w:unhideWhenUsed/>
    <w:rsid w:val="009C32DD"/>
    <w:pPr>
      <w:numPr>
        <w:numId w:val="3"/>
      </w:numPr>
      <w:contextualSpacing/>
    </w:pPr>
  </w:style>
  <w:style w:type="paragraph" w:styleId="Text" w:customStyle="1">
    <w:name w:val="Text"/>
    <w:aliases w:val="t"/>
    <w:link w:val="TextChar"/>
    <w:rsid w:val="009C32DD"/>
    <w:pPr>
      <w:spacing w:before="60" w:after="60" w:line="260" w:lineRule="exact"/>
    </w:pPr>
    <w:rPr>
      <w:rFonts w:ascii="Verdana" w:hAnsi="Verdana"/>
      <w:color w:val="000000"/>
      <w:sz w:val="20"/>
      <w:szCs w:val="20"/>
    </w:rPr>
  </w:style>
  <w:style w:type="character" w:styleId="TextChar" w:customStyle="1">
    <w:name w:val="Text Char"/>
    <w:aliases w:val="t Char"/>
    <w:link w:val="Text"/>
    <w:locked/>
    <w:rsid w:val="009C32DD"/>
    <w:rPr>
      <w:rFonts w:ascii="Verdana" w:hAnsi="Verdana" w:eastAsia="Times New Roman" w:cs="Times New Roman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2D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C32DD"/>
    <w:rPr>
      <w:rFonts w:ascii="Tahoma" w:hAnsi="Tahoma" w:eastAsia="Calibri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32D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C32DD"/>
    <w:rPr>
      <w:rFonts w:ascii="Times New Roman" w:hAnsi="Times New Roman" w:eastAsia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C32D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C32DD"/>
    <w:rPr>
      <w:rFonts w:ascii="Times New Roman" w:hAnsi="Times New Roman" w:eastAsia="Calibri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87F7A"/>
    <w:pPr>
      <w:ind w:left="720"/>
      <w:contextualSpacing/>
    </w:pPr>
  </w:style>
  <w:style w:type="paragraph" w:styleId="Revision">
    <w:name w:val="Revision"/>
    <w:hidden/>
    <w:uiPriority w:val="99"/>
    <w:semiHidden/>
    <w:rsid w:val="003C1279"/>
    <w:rPr>
      <w:rFonts w:eastAsia="Calibri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72" w:type="dxa"/>
        <w:right w:w="7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chw3j01hUsoM8w2t/QFyBuxwPw==">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555BD6E1-5DB3-444D-A66D-FF060C3A282A}">
  <ds:schemaRefs>
    <ds:schemaRef ds:uri="http://schemas.microsoft.com/office/2006/documentManagement/types"/>
    <ds:schemaRef ds:uri="http://schemas.microsoft.com/office/infopath/2007/PartnerControls"/>
    <ds:schemaRef ds:uri="8d42e0dd-18ca-448e-996e-c2aaa315e839"/>
    <ds:schemaRef ds:uri="http://www.w3.org/XML/1998/namespace"/>
    <ds:schemaRef ds:uri="http://purl.org/dc/terms/"/>
    <ds:schemaRef ds:uri="http://purl.org/dc/elements/1.1/"/>
    <ds:schemaRef ds:uri="1b272b03-6f34-4839-987f-e6d34f92f785"/>
    <ds:schemaRef ds:uri="c8df3461-28a5-4f07-a897-5548def6ad5e"/>
    <ds:schemaRef ds:uri="http://schemas.openxmlformats.org/package/2006/metadata/core-properties"/>
    <ds:schemaRef ds:uri="71c45d75-c9c9-409a-a4e9-a617adc7c4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5784F9D-1305-49AF-AB78-CCE2411262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3ABC71-9C80-41CB-B642-037238F8C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MayraN</dc:creator>
  <lastModifiedBy>Neeta Bhatnagar</lastModifiedBy>
  <revision>3</revision>
  <dcterms:created xsi:type="dcterms:W3CDTF">2024-04-10T20:17:00.0000000Z</dcterms:created>
  <dcterms:modified xsi:type="dcterms:W3CDTF">2024-08-01T18:40:57.5530948Z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728162b5a3b3ae40fe9f077f461aa76fc590e27c4f8c7c0023f3abdd70ec68a2</vt:lpwstr>
  </property>
  <property fmtid="{D5CDD505-2E9C-101B-9397-08002B2CF9AE}" pid="3" name="ContentTypeId">
    <vt:lpwstr>0x0101009562EB6DC257AE4985D89B02739FA68A</vt:lpwstr>
  </property>
  <property fmtid="{D5CDD505-2E9C-101B-9397-08002B2CF9AE}" pid="4" name="MCGL Country">
    <vt:lpwstr/>
  </property>
  <property fmtid="{D5CDD505-2E9C-101B-9397-08002B2CF9AE}" pid="5" name="MediaServiceImageTags">
    <vt:lpwstr/>
  </property>
  <property fmtid="{D5CDD505-2E9C-101B-9397-08002B2CF9AE}" pid="6" name="MCGL Accelerator">
    <vt:lpwstr/>
  </property>
  <property fmtid="{D5CDD505-2E9C-101B-9397-08002B2CF9AE}" pid="7" name="High-impact Intervention">
    <vt:lpwstr/>
  </property>
</Properties>
</file>