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D869C9" w:rsidP="003F4AFB" w:rsidRDefault="003F4AFB" w14:paraId="253C9F59" w14:textId="673B9824">
      <w:pPr>
        <w:pStyle w:val="Default"/>
        <w:ind w:right="-540"/>
        <w:rPr>
          <w:b w:val="1"/>
          <w:bCs w:val="1"/>
          <w:color w:val="auto"/>
        </w:rPr>
      </w:pPr>
      <w:r w:rsidRPr="2F00DDA5" w:rsidR="003F4AFB">
        <w:rPr>
          <w:b w:val="1"/>
          <w:bCs w:val="1"/>
          <w:color w:val="auto"/>
        </w:rPr>
        <w:t xml:space="preserve">         </w:t>
      </w:r>
      <w:r w:rsidRPr="2F00DDA5" w:rsidR="00953FA6">
        <w:rPr>
          <w:b w:val="1"/>
          <w:bCs w:val="1"/>
          <w:color w:val="auto"/>
        </w:rPr>
        <w:t xml:space="preserve">       </w:t>
      </w:r>
      <w:r w:rsidRPr="2F00DDA5" w:rsidR="003F4AFB">
        <w:rPr>
          <w:b w:val="1"/>
          <w:bCs w:val="1"/>
          <w:color w:val="auto"/>
        </w:rPr>
        <w:t xml:space="preserve"> </w:t>
      </w:r>
      <w:r w:rsidRPr="2F00DDA5" w:rsidR="003F4AFB">
        <w:rPr>
          <w:b w:val="1"/>
          <w:bCs w:val="1"/>
          <w:color w:val="auto"/>
          <w:sz w:val="32"/>
          <w:szCs w:val="32"/>
        </w:rPr>
        <w:t xml:space="preserve"> </w:t>
      </w:r>
      <w:r w:rsidRPr="2F00DDA5" w:rsidR="0F0D252D">
        <w:rPr>
          <w:b w:val="1"/>
          <w:bCs w:val="1"/>
          <w:color w:val="auto"/>
          <w:sz w:val="32"/>
          <w:szCs w:val="32"/>
        </w:rPr>
        <w:t xml:space="preserve">Handout # 3a: </w:t>
      </w:r>
      <w:r w:rsidRPr="2F00DDA5" w:rsidR="00D869C9">
        <w:rPr>
          <w:b w:val="1"/>
          <w:bCs w:val="1"/>
          <w:color w:val="auto"/>
        </w:rPr>
        <w:t>Fact Sheet:</w:t>
      </w:r>
      <w:r w:rsidRPr="2F00DDA5" w:rsidR="76C646BF">
        <w:rPr>
          <w:b w:val="1"/>
          <w:bCs w:val="1"/>
          <w:color w:val="auto"/>
        </w:rPr>
        <w:t xml:space="preserve"> Hormonal</w:t>
      </w:r>
      <w:r w:rsidRPr="2F00DDA5" w:rsidR="00D869C9">
        <w:rPr>
          <w:b w:val="1"/>
          <w:bCs w:val="1"/>
          <w:color w:val="auto"/>
        </w:rPr>
        <w:t xml:space="preserve"> Intrauterine Devices (</w:t>
      </w:r>
      <w:r w:rsidRPr="2F00DDA5" w:rsidR="5B7D1C8C">
        <w:rPr>
          <w:b w:val="1"/>
          <w:bCs w:val="1"/>
          <w:color w:val="auto"/>
        </w:rPr>
        <w:t>H-</w:t>
      </w:r>
      <w:r w:rsidRPr="2F00DDA5" w:rsidR="00D869C9">
        <w:rPr>
          <w:b w:val="1"/>
          <w:bCs w:val="1"/>
          <w:color w:val="auto"/>
        </w:rPr>
        <w:t xml:space="preserve">IUDs) </w:t>
      </w:r>
    </w:p>
    <w:p w:rsidRPr="003F4AFB" w:rsidR="003F4AFB" w:rsidP="003F4AFB" w:rsidRDefault="003F4AFB" w14:paraId="57D01452" w14:textId="77777777">
      <w:pPr>
        <w:pStyle w:val="Default"/>
        <w:ind w:right="-540"/>
        <w:rPr>
          <w:b/>
          <w:bCs/>
          <w:color w:val="auto"/>
        </w:rPr>
      </w:pPr>
    </w:p>
    <w:p w:rsidRPr="003F4AFB" w:rsidR="00D869C9" w:rsidP="008F5099" w:rsidRDefault="00D869C9" w14:paraId="0EB400C6" w14:textId="6FE48054">
      <w:pPr>
        <w:rPr>
          <w:rFonts w:ascii="Times New Roman" w:hAnsi="Times New Roman" w:cs="Times New Roman"/>
          <w:sz w:val="24"/>
          <w:szCs w:val="24"/>
        </w:rPr>
      </w:pPr>
      <w:r w:rsidRPr="78101A9B" w:rsidR="00D869C9">
        <w:rPr>
          <w:rFonts w:ascii="Times New Roman" w:hAnsi="Times New Roman" w:cs="Times New Roman"/>
          <w:sz w:val="24"/>
          <w:szCs w:val="24"/>
        </w:rPr>
        <w:t xml:space="preserve">The </w:t>
      </w:r>
      <w:r w:rsidRPr="78101A9B" w:rsidR="5DFB9B62">
        <w:rPr>
          <w:rFonts w:ascii="Times New Roman" w:hAnsi="Times New Roman" w:cs="Times New Roman"/>
          <w:sz w:val="24"/>
          <w:szCs w:val="24"/>
        </w:rPr>
        <w:t>H-IUD</w:t>
      </w:r>
      <w:r w:rsidRPr="78101A9B" w:rsidR="00D869C9">
        <w:rPr>
          <w:rFonts w:ascii="Times New Roman" w:hAnsi="Times New Roman" w:cs="Times New Roman"/>
          <w:sz w:val="24"/>
          <w:szCs w:val="24"/>
        </w:rPr>
        <w:t xml:space="preserve"> is a small, flexible, T-shaped plastic frame</w:t>
      </w:r>
      <w:r w:rsidRPr="78101A9B" w:rsidR="00972EE8">
        <w:rPr>
          <w:rFonts w:ascii="Times New Roman" w:hAnsi="Times New Roman" w:cs="Times New Roman"/>
          <w:sz w:val="24"/>
          <w:szCs w:val="24"/>
        </w:rPr>
        <w:t xml:space="preserve"> with a white cylinder-shaped vertical </w:t>
      </w:r>
      <w:r w:rsidRPr="78101A9B" w:rsidR="003F4AFB">
        <w:rPr>
          <w:rFonts w:ascii="Times New Roman" w:hAnsi="Times New Roman" w:cs="Times New Roman"/>
          <w:sz w:val="24"/>
          <w:szCs w:val="24"/>
        </w:rPr>
        <w:t>stem</w:t>
      </w:r>
      <w:r w:rsidRPr="78101A9B" w:rsidR="008F5099">
        <w:rPr>
          <w:rFonts w:ascii="Times New Roman" w:hAnsi="Times New Roman" w:cs="Times New Roman"/>
          <w:sz w:val="24"/>
          <w:szCs w:val="24"/>
        </w:rPr>
        <w:t xml:space="preserve"> with</w:t>
      </w:r>
      <w:r w:rsidRPr="78101A9B" w:rsidR="00972EE8">
        <w:rPr>
          <w:rFonts w:ascii="Times New Roman" w:hAnsi="Times New Roman" w:cs="Times New Roman"/>
          <w:sz w:val="24"/>
          <w:szCs w:val="24"/>
        </w:rPr>
        <w:t xml:space="preserve"> two nylon threads at the end </w:t>
      </w:r>
      <w:r w:rsidRPr="78101A9B" w:rsidR="00953FA6">
        <w:rPr>
          <w:rFonts w:ascii="Times New Roman" w:hAnsi="Times New Roman" w:cs="Times New Roman"/>
          <w:sz w:val="24"/>
          <w:szCs w:val="24"/>
        </w:rPr>
        <w:t xml:space="preserve">of it </w:t>
      </w:r>
      <w:r w:rsidRPr="78101A9B" w:rsidR="00972EE8">
        <w:rPr>
          <w:rFonts w:ascii="Times New Roman" w:hAnsi="Times New Roman" w:cs="Times New Roman"/>
          <w:sz w:val="24"/>
          <w:szCs w:val="24"/>
        </w:rPr>
        <w:t xml:space="preserve">for removal. The vertical stem of the system has </w:t>
      </w:r>
      <w:r w:rsidRPr="78101A9B" w:rsidR="338D259F">
        <w:rPr>
          <w:rFonts w:ascii="Times New Roman" w:hAnsi="Times New Roman" w:cs="Times New Roman"/>
          <w:sz w:val="24"/>
          <w:szCs w:val="24"/>
        </w:rPr>
        <w:t>a</w:t>
      </w:r>
      <w:r w:rsidRPr="78101A9B" w:rsidR="00972EE8">
        <w:rPr>
          <w:rFonts w:ascii="Times New Roman" w:hAnsi="Times New Roman" w:cs="Times New Roman"/>
          <w:sz w:val="24"/>
          <w:szCs w:val="24"/>
        </w:rPr>
        <w:t xml:space="preserve"> reservoir </w:t>
      </w:r>
      <w:r w:rsidRPr="78101A9B" w:rsidR="00972EE8">
        <w:rPr>
          <w:rFonts w:ascii="Times New Roman" w:hAnsi="Times New Roman" w:cs="Times New Roman"/>
          <w:sz w:val="24"/>
          <w:szCs w:val="24"/>
        </w:rPr>
        <w:t>containing</w:t>
      </w:r>
      <w:r w:rsidRPr="78101A9B" w:rsidR="00972EE8">
        <w:rPr>
          <w:rFonts w:ascii="Times New Roman" w:hAnsi="Times New Roman" w:cs="Times New Roman"/>
          <w:sz w:val="24"/>
          <w:szCs w:val="24"/>
        </w:rPr>
        <w:t xml:space="preserve"> the hormone Levonorgestrel</w:t>
      </w:r>
      <w:r w:rsidRPr="78101A9B" w:rsidR="00972EE8">
        <w:rPr>
          <w:rFonts w:ascii="Times New Roman" w:hAnsi="Times New Roman" w:cs="Times New Roman"/>
          <w:sz w:val="24"/>
          <w:szCs w:val="24"/>
        </w:rPr>
        <w:t xml:space="preserve">.  </w:t>
      </w:r>
      <w:r w:rsidRPr="78101A9B" w:rsidR="00972EE8">
        <w:rPr>
          <w:rFonts w:ascii="Times New Roman" w:hAnsi="Times New Roman" w:cs="Times New Roman"/>
          <w:sz w:val="24"/>
          <w:szCs w:val="24"/>
        </w:rPr>
        <w:t>It</w:t>
      </w:r>
      <w:r w:rsidRPr="78101A9B" w:rsidR="00D869C9">
        <w:rPr>
          <w:rFonts w:ascii="Times New Roman" w:hAnsi="Times New Roman" w:cs="Times New Roman"/>
          <w:sz w:val="24"/>
          <w:szCs w:val="24"/>
        </w:rPr>
        <w:t xml:space="preserve"> is inserted into a woman’s uterus through her vagina and cervix by a specifically trained health care provider to prevent pregnancy. The </w:t>
      </w:r>
      <w:r w:rsidRPr="78101A9B" w:rsidR="5DFB9B62">
        <w:rPr>
          <w:rFonts w:ascii="Times New Roman" w:hAnsi="Times New Roman" w:cs="Times New Roman"/>
          <w:sz w:val="24"/>
          <w:szCs w:val="24"/>
        </w:rPr>
        <w:t>H-IUD</w:t>
      </w:r>
      <w:r w:rsidRPr="78101A9B" w:rsidR="00D869C9">
        <w:rPr>
          <w:rFonts w:ascii="Times New Roman" w:hAnsi="Times New Roman" w:cs="Times New Roman"/>
          <w:sz w:val="24"/>
          <w:szCs w:val="24"/>
        </w:rPr>
        <w:t xml:space="preserve"> is effective for up to 3-7 years, depending on </w:t>
      </w:r>
      <w:r w:rsidRPr="78101A9B" w:rsidR="00953FA6">
        <w:rPr>
          <w:rFonts w:ascii="Times New Roman" w:hAnsi="Times New Roman" w:cs="Times New Roman"/>
          <w:sz w:val="24"/>
          <w:szCs w:val="24"/>
        </w:rPr>
        <w:t>typ</w:t>
      </w:r>
      <w:r w:rsidRPr="78101A9B" w:rsidR="00953FA6">
        <w:rPr>
          <w:rFonts w:ascii="Times New Roman" w:hAnsi="Times New Roman" w:cs="Times New Roman"/>
          <w:sz w:val="24"/>
          <w:szCs w:val="24"/>
        </w:rPr>
        <w:t>e</w:t>
      </w:r>
      <w:r w:rsidRPr="78101A9B" w:rsidR="00953FA6">
        <w:rPr>
          <w:rFonts w:ascii="Times New Roman" w:hAnsi="Times New Roman" w:cs="Times New Roman"/>
          <w:sz w:val="24"/>
          <w:szCs w:val="24"/>
        </w:rPr>
        <w:t>.</w:t>
      </w:r>
    </w:p>
    <w:p w:rsidRPr="003F4AFB" w:rsidR="00D869C9" w:rsidP="00D869C9" w:rsidRDefault="00953FA6" w14:paraId="328A4EFB" w14:textId="5BB05F00">
      <w:pPr>
        <w:pStyle w:val="Default"/>
        <w:rPr>
          <w:color w:val="auto"/>
        </w:rPr>
      </w:pPr>
      <w:r w:rsidRPr="003F4AFB">
        <w:rPr>
          <w:noProof/>
          <w:color w:val="auto"/>
        </w:rPr>
        <w:drawing>
          <wp:anchor distT="0" distB="0" distL="114300" distR="114300" simplePos="0" relativeHeight="251658240" behindDoc="0" locked="0" layoutInCell="1" allowOverlap="1" wp14:anchorId="0D0E2BAD" wp14:editId="5C28AFEB">
            <wp:simplePos x="0" y="0"/>
            <wp:positionH relativeFrom="margin">
              <wp:posOffset>4337811</wp:posOffset>
            </wp:positionH>
            <wp:positionV relativeFrom="paragraph">
              <wp:posOffset>7403</wp:posOffset>
            </wp:positionV>
            <wp:extent cx="1929130" cy="13335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NG-IU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4AFB" w:rsidR="00D869C9">
        <w:rPr>
          <w:b/>
          <w:bCs/>
          <w:i/>
          <w:iCs/>
          <w:color w:val="auto"/>
        </w:rPr>
        <w:t xml:space="preserve">Primary mechanisms of action </w:t>
      </w:r>
    </w:p>
    <w:p w:rsidRPr="003F4AFB" w:rsidR="00D869C9" w:rsidP="00D869C9" w:rsidRDefault="00D869C9" w14:paraId="7F04C35A" w14:textId="22BCD61E">
      <w:pPr>
        <w:pStyle w:val="Default"/>
        <w:rPr>
          <w:color w:val="auto"/>
        </w:rPr>
      </w:pPr>
      <w:r w:rsidRPr="003F4AFB">
        <w:rPr>
          <w:color w:val="auto"/>
        </w:rPr>
        <w:t xml:space="preserve">Prevents fertilization of the egg by: </w:t>
      </w:r>
    </w:p>
    <w:p w:rsidRPr="003F4AFB" w:rsidR="00D869C9" w:rsidP="00D869C9" w:rsidRDefault="00D869C9" w14:paraId="1FF598C4" w14:textId="10222CDF">
      <w:pPr>
        <w:pStyle w:val="Default"/>
        <w:numPr>
          <w:ilvl w:val="0"/>
          <w:numId w:val="1"/>
        </w:numPr>
        <w:rPr>
          <w:color w:val="auto"/>
        </w:rPr>
      </w:pPr>
      <w:r w:rsidRPr="003F4AFB">
        <w:rPr>
          <w:color w:val="auto"/>
        </w:rPr>
        <w:t>Thickening</w:t>
      </w:r>
      <w:r w:rsidR="005C4B72">
        <w:rPr>
          <w:color w:val="auto"/>
        </w:rPr>
        <w:t xml:space="preserve"> of the</w:t>
      </w:r>
      <w:r w:rsidRPr="003F4AFB">
        <w:rPr>
          <w:color w:val="auto"/>
        </w:rPr>
        <w:t xml:space="preserve"> cervical mucus</w:t>
      </w:r>
    </w:p>
    <w:p w:rsidRPr="00B94F1F" w:rsidR="005C4B72" w:rsidP="003F4AFB" w:rsidRDefault="00D869C9" w14:paraId="7A20826D" w14:textId="1DC33A36">
      <w:pPr>
        <w:pStyle w:val="Default"/>
        <w:numPr>
          <w:ilvl w:val="0"/>
          <w:numId w:val="1"/>
        </w:numPr>
        <w:rPr>
          <w:b/>
          <w:bCs/>
          <w:i/>
          <w:iCs/>
        </w:rPr>
      </w:pPr>
      <w:r w:rsidRPr="003F4AFB">
        <w:t xml:space="preserve">Interfering with sperm movement </w:t>
      </w:r>
    </w:p>
    <w:p w:rsidRPr="00B94F1F" w:rsidR="00B94F1F" w:rsidP="00B94F1F" w:rsidRDefault="00B94F1F" w14:paraId="4EE0479F" w14:textId="77777777">
      <w:pPr>
        <w:pStyle w:val="Default"/>
        <w:ind w:left="360"/>
        <w:rPr>
          <w:b/>
          <w:bCs/>
          <w:i/>
          <w:iCs/>
        </w:rPr>
      </w:pPr>
    </w:p>
    <w:p w:rsidRPr="003F4AFB" w:rsidR="00D869C9" w:rsidP="003F4AFB" w:rsidRDefault="00D869C9" w14:paraId="4A76417A" w14:textId="7A338DC5">
      <w:pPr>
        <w:pStyle w:val="Default"/>
        <w:rPr>
          <w:color w:val="auto"/>
        </w:rPr>
      </w:pPr>
      <w:r w:rsidRPr="220409E6" w:rsidR="00D869C9">
        <w:rPr>
          <w:b w:val="1"/>
          <w:bCs w:val="1"/>
          <w:i w:val="1"/>
          <w:iCs w:val="1"/>
        </w:rPr>
        <w:t xml:space="preserve">Characteristics of </w:t>
      </w:r>
      <w:r w:rsidRPr="220409E6" w:rsidR="5DFB9B62">
        <w:rPr>
          <w:b w:val="1"/>
          <w:bCs w:val="1"/>
          <w:i w:val="1"/>
          <w:iCs w:val="1"/>
        </w:rPr>
        <w:t>H-IUD</w:t>
      </w:r>
      <w:r w:rsidRPr="220409E6" w:rsidR="00D869C9">
        <w:rPr>
          <w:b w:val="1"/>
          <w:bCs w:val="1"/>
          <w:i w:val="1"/>
          <w:iCs w:val="1"/>
        </w:rPr>
        <w:t xml:space="preserve">s </w:t>
      </w:r>
    </w:p>
    <w:p w:rsidRPr="003F4AFB" w:rsidR="005240FF" w:rsidP="005240FF" w:rsidRDefault="005240FF" w14:paraId="243878E0" w14:textId="7FA2F7DF">
      <w:pPr>
        <w:pStyle w:val="Default"/>
        <w:numPr>
          <w:ilvl w:val="0"/>
          <w:numId w:val="2"/>
        </w:numPr>
        <w:rPr>
          <w:color w:val="auto"/>
        </w:rPr>
      </w:pPr>
      <w:r w:rsidRPr="78101A9B" w:rsidR="005240FF">
        <w:rPr>
          <w:color w:val="auto"/>
        </w:rPr>
        <w:t xml:space="preserve">Highly effective, </w:t>
      </w:r>
      <w:r w:rsidRPr="78101A9B" w:rsidR="77A7EEC9">
        <w:rPr>
          <w:color w:val="auto"/>
        </w:rPr>
        <w:t>Long acting</w:t>
      </w:r>
      <w:r w:rsidRPr="78101A9B" w:rsidR="005240FF">
        <w:rPr>
          <w:color w:val="auto"/>
        </w:rPr>
        <w:t xml:space="preserve"> </w:t>
      </w:r>
      <w:r w:rsidRPr="78101A9B" w:rsidR="00953FA6">
        <w:rPr>
          <w:color w:val="auto"/>
        </w:rPr>
        <w:t>and</w:t>
      </w:r>
      <w:r w:rsidRPr="78101A9B" w:rsidR="005240FF">
        <w:rPr>
          <w:color w:val="auto"/>
        </w:rPr>
        <w:t xml:space="preserve"> reversible</w:t>
      </w:r>
    </w:p>
    <w:p w:rsidRPr="003F4AFB" w:rsidR="005240FF" w:rsidP="001E75F1" w:rsidRDefault="00D869C9" w14:paraId="26F50CF8" w14:textId="77777777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 xml:space="preserve">No constant supplies </w:t>
      </w:r>
      <w:r w:rsidRPr="003F4AFB" w:rsidR="001E75F1">
        <w:rPr>
          <w:color w:val="auto"/>
        </w:rPr>
        <w:t>or user action required after insertion.</w:t>
      </w:r>
    </w:p>
    <w:p w:rsidRPr="003F4AFB" w:rsidR="00D869C9" w:rsidP="00D869C9" w:rsidRDefault="00D869C9" w14:paraId="2B56645B" w14:textId="5AF495B0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>Do</w:t>
      </w:r>
      <w:r w:rsidR="004B735F">
        <w:rPr>
          <w:color w:val="auto"/>
        </w:rPr>
        <w:t>es</w:t>
      </w:r>
      <w:r w:rsidRPr="003F4AFB">
        <w:rPr>
          <w:color w:val="auto"/>
        </w:rPr>
        <w:t xml:space="preserve"> not interfere with intercourse </w:t>
      </w:r>
    </w:p>
    <w:p w:rsidRPr="003F4AFB" w:rsidR="00D869C9" w:rsidP="00D869C9" w:rsidRDefault="00D869C9" w14:paraId="4C51FF90" w14:textId="1E93E8FB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>Can be</w:t>
      </w:r>
      <w:r w:rsidR="00953FA6">
        <w:rPr>
          <w:color w:val="auto"/>
        </w:rPr>
        <w:t xml:space="preserve"> safely</w:t>
      </w:r>
      <w:r w:rsidRPr="003F4AFB">
        <w:rPr>
          <w:color w:val="auto"/>
        </w:rPr>
        <w:t xml:space="preserve"> used by breastfeeding women</w:t>
      </w:r>
    </w:p>
    <w:p w:rsidRPr="003F4AFB" w:rsidR="00D869C9" w:rsidP="00D869C9" w:rsidRDefault="00972EE8" w14:paraId="00C61AD2" w14:textId="665AA3B7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>No delay in</w:t>
      </w:r>
      <w:r w:rsidRPr="003F4AFB" w:rsidR="00D869C9">
        <w:rPr>
          <w:color w:val="auto"/>
        </w:rPr>
        <w:t xml:space="preserve"> return to fertility </w:t>
      </w:r>
      <w:r w:rsidR="004B735F">
        <w:rPr>
          <w:color w:val="auto"/>
        </w:rPr>
        <w:t>after removal</w:t>
      </w:r>
    </w:p>
    <w:p w:rsidRPr="003F4AFB" w:rsidR="00D869C9" w:rsidP="00D869C9" w:rsidRDefault="00D869C9" w14:paraId="4AFFA628" w14:textId="2C7F808B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 xml:space="preserve">Significantly reduces menstrual blood loss as periods become lighter, shorter, or no periods, and </w:t>
      </w:r>
      <w:r w:rsidRPr="003F4AFB" w:rsidR="00953FA6">
        <w:rPr>
          <w:color w:val="auto"/>
        </w:rPr>
        <w:t>less painful</w:t>
      </w:r>
      <w:r w:rsidRPr="003F4AFB" w:rsidR="001E75F1">
        <w:rPr>
          <w:color w:val="auto"/>
        </w:rPr>
        <w:t>.</w:t>
      </w:r>
    </w:p>
    <w:p w:rsidRPr="003F4AFB" w:rsidR="00D869C9" w:rsidP="00D869C9" w:rsidRDefault="00953FA6" w14:paraId="4C962B64" w14:textId="5DE23FA5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>Ha</w:t>
      </w:r>
      <w:r w:rsidR="004B735F">
        <w:rPr>
          <w:color w:val="auto"/>
        </w:rPr>
        <w:t>s</w:t>
      </w:r>
      <w:r w:rsidRPr="003F4AFB">
        <w:rPr>
          <w:color w:val="auto"/>
        </w:rPr>
        <w:t xml:space="preserve"> non</w:t>
      </w:r>
      <w:r w:rsidRPr="003F4AFB" w:rsidR="00D869C9">
        <w:rPr>
          <w:color w:val="auto"/>
        </w:rPr>
        <w:t xml:space="preserve">-contraceptive </w:t>
      </w:r>
      <w:r w:rsidRPr="003F4AFB" w:rsidR="00972EE8">
        <w:rPr>
          <w:color w:val="auto"/>
        </w:rPr>
        <w:t>health benefits</w:t>
      </w:r>
      <w:r w:rsidRPr="003F4AFB" w:rsidR="00D869C9">
        <w:rPr>
          <w:color w:val="auto"/>
        </w:rPr>
        <w:t xml:space="preserve"> (may provide protection from endometrial and cervical </w:t>
      </w:r>
      <w:r w:rsidRPr="003F4AFB">
        <w:rPr>
          <w:color w:val="auto"/>
        </w:rPr>
        <w:t>cancer; protect</w:t>
      </w:r>
      <w:r w:rsidRPr="003F4AFB" w:rsidR="00D869C9">
        <w:rPr>
          <w:color w:val="auto"/>
        </w:rPr>
        <w:t xml:space="preserve"> against iron-deficiency anemia; reduce menstrual cramps, heavy monthly bleeding, symptoms of endometriosis (pelvic pain, irregular bleeding) and reduces risk of ectopic pregnancy) </w:t>
      </w:r>
    </w:p>
    <w:p w:rsidRPr="003F4AFB" w:rsidR="00D869C9" w:rsidP="00D869C9" w:rsidRDefault="008F5099" w14:paraId="380B7EFC" w14:textId="73D45B9E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>Trained p</w:t>
      </w:r>
      <w:r w:rsidRPr="003F4AFB" w:rsidR="00D869C9">
        <w:rPr>
          <w:color w:val="auto"/>
        </w:rPr>
        <w:t xml:space="preserve">rovider needed to initiate and discontinue use </w:t>
      </w:r>
    </w:p>
    <w:p w:rsidRPr="003F4AFB" w:rsidR="00D869C9" w:rsidP="00D869C9" w:rsidRDefault="00D869C9" w14:paraId="2C13535A" w14:textId="77777777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 xml:space="preserve">May cause minor pain or discomfort during insertion and removal procedures </w:t>
      </w:r>
    </w:p>
    <w:p w:rsidRPr="003F4AFB" w:rsidR="00D869C9" w:rsidP="00D869C9" w:rsidRDefault="00D869C9" w14:paraId="7C717A4F" w14:textId="6849D3BF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>Ha</w:t>
      </w:r>
      <w:r w:rsidR="004B735F">
        <w:rPr>
          <w:color w:val="auto"/>
        </w:rPr>
        <w:t>s</w:t>
      </w:r>
      <w:r w:rsidRPr="003F4AFB">
        <w:rPr>
          <w:color w:val="auto"/>
        </w:rPr>
        <w:t xml:space="preserve"> minimal systemic hormonal side effects </w:t>
      </w:r>
    </w:p>
    <w:p w:rsidRPr="003F4AFB" w:rsidR="00D869C9" w:rsidP="00D869C9" w:rsidRDefault="00D869C9" w14:paraId="286E2801" w14:textId="77777777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>Complications (e.g., pelvic inflammatory disease and uterine perforation) are rare</w:t>
      </w:r>
    </w:p>
    <w:p w:rsidRPr="003F4AFB" w:rsidR="00D869C9" w:rsidP="00D869C9" w:rsidRDefault="00D869C9" w14:paraId="25017938" w14:textId="7AFD1EBE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 xml:space="preserve">Small risk of expulsion </w:t>
      </w:r>
    </w:p>
    <w:p w:rsidRPr="003F4AFB" w:rsidR="00D869C9" w:rsidP="00D869C9" w:rsidRDefault="00D869C9" w14:paraId="44941E6D" w14:textId="734D2445">
      <w:pPr>
        <w:pStyle w:val="Default"/>
        <w:numPr>
          <w:ilvl w:val="0"/>
          <w:numId w:val="2"/>
        </w:numPr>
        <w:rPr>
          <w:color w:val="auto"/>
        </w:rPr>
      </w:pPr>
      <w:r w:rsidRPr="003F4AFB">
        <w:rPr>
          <w:color w:val="auto"/>
        </w:rPr>
        <w:t>Provide</w:t>
      </w:r>
      <w:r w:rsidR="004B735F">
        <w:rPr>
          <w:color w:val="auto"/>
        </w:rPr>
        <w:t>s</w:t>
      </w:r>
      <w:r w:rsidRPr="003F4AFB">
        <w:rPr>
          <w:color w:val="auto"/>
        </w:rPr>
        <w:t xml:space="preserve"> no protection from sexually transmitted infections, including HIV </w:t>
      </w:r>
    </w:p>
    <w:p w:rsidRPr="003F4AFB" w:rsidR="00D869C9" w:rsidP="00D869C9" w:rsidRDefault="00D869C9" w14:paraId="01602793" w14:textId="77777777">
      <w:pPr>
        <w:pStyle w:val="Default"/>
        <w:rPr>
          <w:color w:val="auto"/>
        </w:rPr>
      </w:pPr>
    </w:p>
    <w:p w:rsidRPr="003F4AFB" w:rsidR="00D869C9" w:rsidP="00D869C9" w:rsidRDefault="00D869C9" w14:paraId="60DADC10" w14:textId="77777777">
      <w:pPr>
        <w:pStyle w:val="Default"/>
        <w:rPr>
          <w:color w:val="auto"/>
        </w:rPr>
      </w:pPr>
      <w:r w:rsidRPr="003F4AFB">
        <w:rPr>
          <w:b/>
          <w:bCs/>
          <w:i/>
          <w:iCs/>
          <w:color w:val="auto"/>
        </w:rPr>
        <w:t xml:space="preserve">Side effects </w:t>
      </w:r>
      <w:r w:rsidRPr="003F4AFB">
        <w:rPr>
          <w:i/>
          <w:iCs/>
          <w:color w:val="auto"/>
        </w:rPr>
        <w:t xml:space="preserve">(generally not signs of a health problem; may diminish or change over time) </w:t>
      </w:r>
    </w:p>
    <w:p w:rsidRPr="003F4AFB" w:rsidR="00D869C9" w:rsidP="00D869C9" w:rsidRDefault="00D869C9" w14:paraId="47392B5A" w14:textId="77777777">
      <w:pPr>
        <w:pStyle w:val="Default"/>
        <w:numPr>
          <w:ilvl w:val="0"/>
          <w:numId w:val="3"/>
        </w:numPr>
        <w:rPr>
          <w:color w:val="auto"/>
        </w:rPr>
      </w:pPr>
      <w:r w:rsidRPr="003F4AFB">
        <w:rPr>
          <w:color w:val="auto"/>
        </w:rPr>
        <w:t>Changes in bleeding patterns including:</w:t>
      </w:r>
    </w:p>
    <w:p w:rsidRPr="003F4AFB" w:rsidR="00D869C9" w:rsidP="00D869C9" w:rsidRDefault="00D869C9" w14:paraId="77410351" w14:textId="77777777">
      <w:pPr>
        <w:pStyle w:val="Default"/>
        <w:numPr>
          <w:ilvl w:val="1"/>
          <w:numId w:val="3"/>
        </w:numPr>
        <w:rPr>
          <w:color w:val="auto"/>
        </w:rPr>
      </w:pPr>
      <w:r w:rsidRPr="003F4AFB">
        <w:rPr>
          <w:color w:val="auto"/>
        </w:rPr>
        <w:t>Lighter bleeding and fewer days of bleeding</w:t>
      </w:r>
    </w:p>
    <w:p w:rsidRPr="003F4AFB" w:rsidR="003F4AFB" w:rsidP="00D869C9" w:rsidRDefault="00D869C9" w14:paraId="5283A78F" w14:textId="26AA4DBA">
      <w:pPr>
        <w:pStyle w:val="Default"/>
        <w:numPr>
          <w:ilvl w:val="1"/>
          <w:numId w:val="3"/>
        </w:numPr>
        <w:rPr>
          <w:color w:val="auto"/>
        </w:rPr>
      </w:pPr>
      <w:r w:rsidRPr="003F4AFB">
        <w:t>Infrequent bleeding</w:t>
      </w:r>
    </w:p>
    <w:p w:rsidRPr="003F4AFB" w:rsidR="00D869C9" w:rsidP="001E75F1" w:rsidRDefault="00D869C9" w14:paraId="0DEE967A" w14:textId="77777777">
      <w:pPr>
        <w:pStyle w:val="Default"/>
        <w:numPr>
          <w:ilvl w:val="1"/>
          <w:numId w:val="3"/>
        </w:numPr>
        <w:rPr>
          <w:color w:val="auto"/>
        </w:rPr>
      </w:pPr>
      <w:r w:rsidRPr="003F4AFB">
        <w:rPr>
          <w:color w:val="auto"/>
        </w:rPr>
        <w:t>Irregular bleeding</w:t>
      </w:r>
    </w:p>
    <w:p w:rsidRPr="003F4AFB" w:rsidR="00D869C9" w:rsidP="00D869C9" w:rsidRDefault="00D869C9" w14:paraId="150F7454" w14:textId="77777777">
      <w:pPr>
        <w:pStyle w:val="Default"/>
        <w:numPr>
          <w:ilvl w:val="1"/>
          <w:numId w:val="3"/>
        </w:numPr>
        <w:rPr>
          <w:color w:val="auto"/>
        </w:rPr>
      </w:pPr>
      <w:r w:rsidRPr="003F4AFB">
        <w:rPr>
          <w:color w:val="auto"/>
        </w:rPr>
        <w:t>No monthly bleeding</w:t>
      </w:r>
    </w:p>
    <w:p w:rsidRPr="003F4AFB" w:rsidR="00D869C9" w:rsidP="00D869C9" w:rsidRDefault="00D869C9" w14:paraId="0CEE823A" w14:textId="77777777">
      <w:pPr>
        <w:pStyle w:val="Default"/>
        <w:numPr>
          <w:ilvl w:val="1"/>
          <w:numId w:val="3"/>
        </w:numPr>
        <w:rPr>
          <w:color w:val="auto"/>
        </w:rPr>
      </w:pPr>
      <w:r w:rsidRPr="003F4AFB">
        <w:rPr>
          <w:color w:val="auto"/>
        </w:rPr>
        <w:t>Prolonged bleeding</w:t>
      </w:r>
    </w:p>
    <w:p w:rsidRPr="003F4AFB" w:rsidR="00D869C9" w:rsidP="00D869C9" w:rsidRDefault="00D869C9" w14:paraId="35069807" w14:textId="6E74AAEA">
      <w:pPr>
        <w:pStyle w:val="Default"/>
        <w:numPr>
          <w:ilvl w:val="0"/>
          <w:numId w:val="3"/>
        </w:numPr>
        <w:rPr>
          <w:color w:val="auto"/>
        </w:rPr>
      </w:pPr>
      <w:r w:rsidRPr="003F4AFB">
        <w:rPr>
          <w:color w:val="auto"/>
        </w:rPr>
        <w:t xml:space="preserve">Systemic hormonal side effects such as, headaches, breast tenderness or pain, nausea, weight gain, </w:t>
      </w:r>
      <w:r w:rsidRPr="003F4AFB" w:rsidR="00972EE8">
        <w:rPr>
          <w:color w:val="auto"/>
        </w:rPr>
        <w:t xml:space="preserve">acne </w:t>
      </w:r>
      <w:r w:rsidRPr="003F4AFB">
        <w:rPr>
          <w:color w:val="auto"/>
        </w:rPr>
        <w:t>dizziness, and mood changes.</w:t>
      </w:r>
    </w:p>
    <w:p w:rsidRPr="003F4AFB" w:rsidR="00D869C9" w:rsidP="00D869C9" w:rsidRDefault="00D869C9" w14:paraId="59031DC8" w14:textId="77777777">
      <w:pPr>
        <w:pStyle w:val="Default"/>
        <w:numPr>
          <w:ilvl w:val="0"/>
          <w:numId w:val="3"/>
        </w:numPr>
        <w:rPr>
          <w:color w:val="auto"/>
        </w:rPr>
      </w:pPr>
      <w:r w:rsidRPr="003F4AFB">
        <w:rPr>
          <w:color w:val="auto"/>
        </w:rPr>
        <w:t>Ovarian cysts</w:t>
      </w:r>
    </w:p>
    <w:p w:rsidRPr="003F4AFB" w:rsidR="001E75F1" w:rsidP="00D869C9" w:rsidRDefault="001E75F1" w14:paraId="6F15A23E" w14:textId="77777777">
      <w:pPr>
        <w:pStyle w:val="Default"/>
        <w:rPr>
          <w:color w:val="auto"/>
        </w:rPr>
      </w:pPr>
    </w:p>
    <w:p w:rsidRPr="003F4AFB" w:rsidR="00D869C9" w:rsidP="00D869C9" w:rsidRDefault="00D869C9" w14:paraId="29A072B2" w14:textId="30F2C1BE">
      <w:pPr>
        <w:pStyle w:val="Default"/>
        <w:rPr>
          <w:color w:val="auto"/>
        </w:rPr>
      </w:pPr>
      <w:r w:rsidRPr="220409E6" w:rsidR="00D869C9">
        <w:rPr>
          <w:b w:val="1"/>
          <w:bCs w:val="1"/>
          <w:i w:val="1"/>
          <w:iCs w:val="1"/>
          <w:color w:val="auto"/>
        </w:rPr>
        <w:t xml:space="preserve">Who can have an </w:t>
      </w:r>
      <w:r w:rsidRPr="220409E6" w:rsidR="5DFB9B62">
        <w:rPr>
          <w:b w:val="1"/>
          <w:bCs w:val="1"/>
          <w:i w:val="1"/>
          <w:iCs w:val="1"/>
          <w:color w:val="auto"/>
        </w:rPr>
        <w:t>H-IUD</w:t>
      </w:r>
      <w:r w:rsidRPr="220409E6" w:rsidR="00D869C9">
        <w:rPr>
          <w:b w:val="1"/>
          <w:bCs w:val="1"/>
          <w:i w:val="1"/>
          <w:iCs w:val="1"/>
          <w:color w:val="auto"/>
        </w:rPr>
        <w:t xml:space="preserve"> inserted </w:t>
      </w:r>
    </w:p>
    <w:p w:rsidRPr="003F4AFB" w:rsidR="00D869C9" w:rsidP="00D869C9" w:rsidRDefault="00D869C9" w14:paraId="0B5CE1E5" w14:textId="77777777">
      <w:pPr>
        <w:pStyle w:val="Default"/>
        <w:numPr>
          <w:ilvl w:val="0"/>
          <w:numId w:val="9"/>
        </w:numPr>
        <w:rPr>
          <w:color w:val="auto"/>
        </w:rPr>
      </w:pPr>
      <w:r w:rsidRPr="003F4AFB">
        <w:rPr>
          <w:color w:val="auto"/>
        </w:rPr>
        <w:t xml:space="preserve">Women of any age, married or unmarried, including women who have or have not had children who: </w:t>
      </w:r>
    </w:p>
    <w:p w:rsidRPr="003F4AFB" w:rsidR="00D869C9" w:rsidP="00D869C9" w:rsidRDefault="00D869C9" w14:paraId="0552CFC2" w14:textId="77777777">
      <w:pPr>
        <w:pStyle w:val="Default"/>
        <w:numPr>
          <w:ilvl w:val="0"/>
          <w:numId w:val="4"/>
        </w:numPr>
        <w:rPr>
          <w:color w:val="auto"/>
        </w:rPr>
      </w:pPr>
      <w:r w:rsidRPr="003F4AFB">
        <w:rPr>
          <w:color w:val="auto"/>
        </w:rPr>
        <w:t xml:space="preserve">Want to use this method of contraception </w:t>
      </w:r>
    </w:p>
    <w:p w:rsidRPr="003F4AFB" w:rsidR="00D869C9" w:rsidP="00D869C9" w:rsidRDefault="00D869C9" w14:paraId="54F8F67B" w14:textId="77777777">
      <w:pPr>
        <w:pStyle w:val="Default"/>
        <w:numPr>
          <w:ilvl w:val="0"/>
          <w:numId w:val="4"/>
        </w:numPr>
        <w:rPr>
          <w:color w:val="auto"/>
        </w:rPr>
      </w:pPr>
      <w:r w:rsidRPr="003F4AFB">
        <w:rPr>
          <w:color w:val="auto"/>
        </w:rPr>
        <w:t>Have no known conditions that preclude safe use (such conditions are rare)</w:t>
      </w:r>
    </w:p>
    <w:p w:rsidRPr="003F4AFB" w:rsidR="00D869C9" w:rsidP="00D869C9" w:rsidRDefault="00D869C9" w14:paraId="6E149E94" w14:textId="77777777">
      <w:pPr>
        <w:pStyle w:val="Default"/>
        <w:rPr>
          <w:b/>
          <w:bCs/>
          <w:i/>
          <w:iCs/>
          <w:color w:val="auto"/>
        </w:rPr>
      </w:pPr>
    </w:p>
    <w:p w:rsidR="003F4AFB" w:rsidP="00D869C9" w:rsidRDefault="00D869C9" w14:paraId="2DE41D7F" w14:textId="2BC32B77">
      <w:pPr>
        <w:pStyle w:val="Default"/>
        <w:rPr>
          <w:color w:val="auto"/>
        </w:rPr>
      </w:pPr>
      <w:r w:rsidRPr="220409E6" w:rsidR="00D869C9">
        <w:rPr>
          <w:b w:val="1"/>
          <w:bCs w:val="1"/>
          <w:i w:val="1"/>
          <w:iCs w:val="1"/>
        </w:rPr>
        <w:t xml:space="preserve">Who should not have an </w:t>
      </w:r>
      <w:r w:rsidRPr="220409E6" w:rsidR="5DFB9B62">
        <w:rPr>
          <w:b w:val="1"/>
          <w:bCs w:val="1"/>
          <w:i w:val="1"/>
          <w:iCs w:val="1"/>
        </w:rPr>
        <w:t>H-IUD</w:t>
      </w:r>
      <w:r w:rsidRPr="220409E6" w:rsidR="00D869C9">
        <w:rPr>
          <w:b w:val="1"/>
          <w:bCs w:val="1"/>
          <w:i w:val="1"/>
          <w:iCs w:val="1"/>
        </w:rPr>
        <w:t xml:space="preserve"> inserted </w:t>
      </w:r>
      <w:r w:rsidRPr="220409E6" w:rsidR="00D869C9">
        <w:rPr>
          <w:i w:val="1"/>
          <w:iCs w:val="1"/>
        </w:rPr>
        <w:t xml:space="preserve">(for a complete list, see WHO medical eligibility criteria) </w:t>
      </w:r>
    </w:p>
    <w:p w:rsidRPr="003F4AFB" w:rsidR="00D869C9" w:rsidP="00D869C9" w:rsidRDefault="00D869C9" w14:paraId="35CE61AD" w14:textId="792C0BB4">
      <w:pPr>
        <w:pStyle w:val="Default"/>
        <w:rPr>
          <w:color w:val="auto"/>
        </w:rPr>
      </w:pPr>
      <w:r w:rsidRPr="003F4AFB">
        <w:rPr>
          <w:color w:val="auto"/>
        </w:rPr>
        <w:t xml:space="preserve">Women who have the following known conditions: </w:t>
      </w:r>
    </w:p>
    <w:p w:rsidRPr="00165283" w:rsidR="00165283" w:rsidP="00165283" w:rsidRDefault="00165283" w14:paraId="663446DC" w14:textId="792C0BB4">
      <w:pPr>
        <w:pStyle w:val="Default"/>
        <w:numPr>
          <w:ilvl w:val="0"/>
          <w:numId w:val="5"/>
        </w:numPr>
        <w:rPr>
          <w:color w:val="auto"/>
        </w:rPr>
      </w:pPr>
      <w:r w:rsidRPr="00165283">
        <w:rPr>
          <w:color w:val="auto"/>
        </w:rPr>
        <w:t>Has current untreated pelvic infection, current STI or is at high individual risk of STI</w:t>
      </w:r>
    </w:p>
    <w:p w:rsidRPr="00165283" w:rsidR="00165283" w:rsidP="00165283" w:rsidRDefault="00165283" w14:paraId="7E8F60E0" w14:textId="792C0BB4">
      <w:pPr>
        <w:pStyle w:val="Default"/>
        <w:numPr>
          <w:ilvl w:val="0"/>
          <w:numId w:val="5"/>
        </w:numPr>
        <w:rPr>
          <w:color w:val="auto"/>
        </w:rPr>
      </w:pPr>
      <w:r w:rsidRPr="00165283">
        <w:rPr>
          <w:color w:val="auto"/>
        </w:rPr>
        <w:t>Gave birth more than 48 hours but less than 4 weeks ago</w:t>
      </w:r>
    </w:p>
    <w:p w:rsidRPr="00165283" w:rsidR="00165283" w:rsidP="00165283" w:rsidRDefault="00165283" w14:paraId="5D847459" w14:textId="792C0BB4">
      <w:pPr>
        <w:pStyle w:val="Default"/>
        <w:numPr>
          <w:ilvl w:val="0"/>
          <w:numId w:val="5"/>
        </w:numPr>
        <w:rPr>
          <w:color w:val="auto"/>
        </w:rPr>
      </w:pPr>
      <w:r w:rsidRPr="00165283">
        <w:rPr>
          <w:color w:val="auto"/>
        </w:rPr>
        <w:t xml:space="preserve">Was told that she has cancer of the uterus or cervix, or breast cancer  </w:t>
      </w:r>
    </w:p>
    <w:p w:rsidRPr="00165283" w:rsidR="00165283" w:rsidP="00165283" w:rsidRDefault="00165283" w14:paraId="3D7067A7" w14:textId="792C0BB4">
      <w:pPr>
        <w:pStyle w:val="Default"/>
        <w:numPr>
          <w:ilvl w:val="0"/>
          <w:numId w:val="5"/>
        </w:numPr>
        <w:rPr>
          <w:color w:val="auto"/>
        </w:rPr>
      </w:pPr>
      <w:r w:rsidRPr="00165283">
        <w:rPr>
          <w:color w:val="auto"/>
        </w:rPr>
        <w:t>Has unexplained vaginal bleeding</w:t>
      </w:r>
    </w:p>
    <w:p w:rsidRPr="00165283" w:rsidR="00165283" w:rsidP="00165283" w:rsidRDefault="00165283" w14:paraId="1C454C09" w14:textId="792C0BB4">
      <w:pPr>
        <w:pStyle w:val="Default"/>
        <w:numPr>
          <w:ilvl w:val="0"/>
          <w:numId w:val="5"/>
        </w:numPr>
        <w:rPr>
          <w:color w:val="auto"/>
        </w:rPr>
      </w:pPr>
      <w:r w:rsidRPr="00165283">
        <w:rPr>
          <w:color w:val="auto"/>
        </w:rPr>
        <w:t xml:space="preserve">Has serious liver disease, such as severe </w:t>
      </w:r>
      <w:r w:rsidRPr="00165283" w:rsidR="000A1528">
        <w:rPr>
          <w:color w:val="auto"/>
        </w:rPr>
        <w:t>cirrhosis or</w:t>
      </w:r>
      <w:r w:rsidRPr="00165283">
        <w:rPr>
          <w:color w:val="auto"/>
        </w:rPr>
        <w:t xml:space="preserve"> liver tumor </w:t>
      </w:r>
    </w:p>
    <w:p w:rsidRPr="003F4AFB" w:rsidR="00D869C9" w:rsidP="00165283" w:rsidRDefault="00165283" w14:paraId="3356FEFC" w14:textId="792C0BB4">
      <w:pPr>
        <w:pStyle w:val="Default"/>
        <w:numPr>
          <w:ilvl w:val="0"/>
          <w:numId w:val="5"/>
        </w:numPr>
        <w:rPr>
          <w:color w:val="auto"/>
        </w:rPr>
      </w:pPr>
      <w:r w:rsidRPr="00165283">
        <w:rPr>
          <w:color w:val="auto"/>
        </w:rPr>
        <w:t>Has acute deep venous thrombosis (DVT)</w:t>
      </w:r>
      <w:r w:rsidRPr="003F4AFB" w:rsidR="00D869C9">
        <w:rPr>
          <w:color w:val="auto"/>
        </w:rPr>
        <w:t xml:space="preserve"> </w:t>
      </w:r>
    </w:p>
    <w:p w:rsidRPr="003F4AFB" w:rsidR="00D869C9" w:rsidP="00D869C9" w:rsidRDefault="00D869C9" w14:paraId="1DA76821" w14:textId="445EB1F7">
      <w:pPr>
        <w:pStyle w:val="Default"/>
        <w:numPr>
          <w:ilvl w:val="0"/>
          <w:numId w:val="5"/>
        </w:numPr>
        <w:rPr>
          <w:color w:val="auto"/>
        </w:rPr>
      </w:pPr>
      <w:r w:rsidRPr="003F4AFB">
        <w:rPr>
          <w:color w:val="auto"/>
        </w:rPr>
        <w:t>Unexplained vaginal bleeding</w:t>
      </w:r>
    </w:p>
    <w:p w:rsidRPr="000A1528" w:rsidR="00D869C9" w:rsidP="000A1528" w:rsidRDefault="003F4AFB" w14:paraId="208937E7" w14:textId="792C0BB4">
      <w:pPr>
        <w:pStyle w:val="Default"/>
        <w:numPr>
          <w:ilvl w:val="0"/>
          <w:numId w:val="5"/>
        </w:numPr>
        <w:rPr>
          <w:color w:val="auto"/>
        </w:rPr>
      </w:pPr>
      <w:r w:rsidRPr="003F4AFB">
        <w:rPr>
          <w:color w:val="auto"/>
        </w:rPr>
        <w:t>Systemic</w:t>
      </w:r>
      <w:r w:rsidRPr="003F4AFB" w:rsidR="00D869C9">
        <w:rPr>
          <w:color w:val="auto"/>
        </w:rPr>
        <w:t xml:space="preserve"> lupus erythematosus with positive (or unknown) anti-phospholipid antibodies not on immunosuppressive treatment</w:t>
      </w:r>
      <w:r w:rsidRPr="000A1528" w:rsidR="00D869C9">
        <w:rPr>
          <w:color w:val="auto"/>
        </w:rPr>
        <w:t xml:space="preserve"> </w:t>
      </w:r>
    </w:p>
    <w:p w:rsidRPr="003F4AFB" w:rsidR="00101F1D" w:rsidP="00D869C9" w:rsidRDefault="00101F1D" w14:paraId="6E068B99" w14:textId="792C0BB4">
      <w:pPr>
        <w:pStyle w:val="Default"/>
        <w:numPr>
          <w:ilvl w:val="0"/>
          <w:numId w:val="5"/>
        </w:numPr>
        <w:rPr>
          <w:color w:val="auto"/>
        </w:rPr>
      </w:pPr>
      <w:r w:rsidRPr="00101F1D">
        <w:rPr>
          <w:color w:val="auto"/>
        </w:rPr>
        <w:t>Has anatomical abnormality of the uterine cavity (e.g. uterine fibroid) that will not allow appropriate LNG-IUS insertion</w:t>
      </w:r>
    </w:p>
    <w:p w:rsidR="005B4FCD" w:rsidP="00D869C9" w:rsidRDefault="005B4FCD" w14:paraId="2AFE169D" w14:textId="792C0BB4">
      <w:pPr>
        <w:pStyle w:val="Default"/>
        <w:rPr>
          <w:b/>
          <w:bCs/>
          <w:i/>
          <w:iCs/>
          <w:color w:val="auto"/>
        </w:rPr>
      </w:pPr>
    </w:p>
    <w:p w:rsidRPr="003F4AFB" w:rsidR="00D869C9" w:rsidP="00D869C9" w:rsidRDefault="00D869C9" w14:paraId="006B6E0D" w14:textId="3776295D">
      <w:pPr>
        <w:pStyle w:val="Default"/>
        <w:rPr>
          <w:color w:val="auto"/>
        </w:rPr>
      </w:pPr>
      <w:r w:rsidRPr="78101A9B" w:rsidR="00D869C9">
        <w:rPr>
          <w:b w:val="1"/>
          <w:bCs w:val="1"/>
          <w:i w:val="1"/>
          <w:iCs w:val="1"/>
          <w:color w:val="auto"/>
        </w:rPr>
        <w:t xml:space="preserve">Use of </w:t>
      </w:r>
      <w:r w:rsidRPr="78101A9B" w:rsidR="656065A6">
        <w:rPr>
          <w:b w:val="1"/>
          <w:bCs w:val="1"/>
          <w:i w:val="1"/>
          <w:iCs w:val="1"/>
          <w:color w:val="auto"/>
        </w:rPr>
        <w:t>H-</w:t>
      </w:r>
      <w:r w:rsidRPr="78101A9B" w:rsidR="00D869C9">
        <w:rPr>
          <w:b w:val="1"/>
          <w:bCs w:val="1"/>
          <w:i w:val="1"/>
          <w:iCs w:val="1"/>
          <w:color w:val="auto"/>
        </w:rPr>
        <w:t xml:space="preserve">IUDs by women with HIV and AIDS </w:t>
      </w:r>
    </w:p>
    <w:p w:rsidRPr="003F4AFB" w:rsidR="00D869C9" w:rsidP="00D869C9" w:rsidRDefault="00D869C9" w14:paraId="34698F03" w14:textId="78E1745D">
      <w:pPr>
        <w:pStyle w:val="Default"/>
        <w:numPr>
          <w:ilvl w:val="0"/>
          <w:numId w:val="6"/>
        </w:numPr>
        <w:rPr>
          <w:color w:val="auto"/>
        </w:rPr>
      </w:pPr>
      <w:r w:rsidRPr="220409E6" w:rsidR="00D869C9">
        <w:rPr>
          <w:color w:val="auto"/>
        </w:rPr>
        <w:t xml:space="preserve">An </w:t>
      </w:r>
      <w:r w:rsidRPr="220409E6" w:rsidR="5DFB9B62">
        <w:rPr>
          <w:color w:val="auto"/>
        </w:rPr>
        <w:t>H-IUD</w:t>
      </w:r>
      <w:r w:rsidRPr="220409E6" w:rsidR="00D869C9">
        <w:rPr>
          <w:color w:val="auto"/>
        </w:rPr>
        <w:t xml:space="preserve"> can be provided to a woman with HIV if she has mild or no clinical disease, whether or not she is on antiretroviral therapy. </w:t>
      </w:r>
    </w:p>
    <w:p w:rsidRPr="003F4AFB" w:rsidR="00D869C9" w:rsidP="00D869C9" w:rsidRDefault="00D869C9" w14:paraId="50A038F6" w14:textId="221F6149">
      <w:pPr>
        <w:pStyle w:val="Default"/>
        <w:numPr>
          <w:ilvl w:val="0"/>
          <w:numId w:val="6"/>
        </w:numPr>
        <w:rPr>
          <w:color w:val="auto"/>
        </w:rPr>
      </w:pPr>
      <w:r w:rsidRPr="220409E6" w:rsidR="00D869C9">
        <w:rPr>
          <w:color w:val="auto"/>
        </w:rPr>
        <w:t xml:space="preserve">An </w:t>
      </w:r>
      <w:r w:rsidRPr="220409E6" w:rsidR="5DFB9B62">
        <w:rPr>
          <w:color w:val="auto"/>
        </w:rPr>
        <w:t>H-IUD</w:t>
      </w:r>
      <w:r w:rsidRPr="220409E6" w:rsidR="00D869C9">
        <w:rPr>
          <w:color w:val="auto"/>
        </w:rPr>
        <w:t xml:space="preserve"> generally should not be initiated in a woman with HIV infection with advanced or severe clinical disease. </w:t>
      </w:r>
    </w:p>
    <w:p w:rsidRPr="003F4AFB" w:rsidR="00D869C9" w:rsidP="00D869C9" w:rsidRDefault="00D869C9" w14:paraId="2DB616AA" w14:textId="58A61F59">
      <w:pPr>
        <w:pStyle w:val="Default"/>
        <w:numPr>
          <w:ilvl w:val="0"/>
          <w:numId w:val="6"/>
        </w:numPr>
        <w:rPr>
          <w:color w:val="auto"/>
        </w:rPr>
      </w:pPr>
      <w:r w:rsidRPr="220409E6" w:rsidR="00D869C9">
        <w:rPr>
          <w:color w:val="auto"/>
        </w:rPr>
        <w:t xml:space="preserve">A woman who becomes infected with HIV while she has an </w:t>
      </w:r>
      <w:r w:rsidRPr="220409E6" w:rsidR="5DFB9B62">
        <w:rPr>
          <w:color w:val="auto"/>
        </w:rPr>
        <w:t>H-IUD</w:t>
      </w:r>
      <w:r w:rsidRPr="220409E6" w:rsidR="00D869C9">
        <w:rPr>
          <w:color w:val="auto"/>
        </w:rPr>
        <w:t xml:space="preserve"> in place can continue to use the device. </w:t>
      </w:r>
    </w:p>
    <w:p w:rsidRPr="003F4AFB" w:rsidR="00D869C9" w:rsidP="00D869C9" w:rsidRDefault="00D869C9" w14:paraId="3D903919" w14:textId="1B5087D8">
      <w:pPr>
        <w:pStyle w:val="Default"/>
        <w:numPr>
          <w:ilvl w:val="0"/>
          <w:numId w:val="6"/>
        </w:numPr>
        <w:rPr>
          <w:color w:val="auto"/>
        </w:rPr>
      </w:pPr>
      <w:r w:rsidRPr="220409E6" w:rsidR="00D869C9">
        <w:rPr>
          <w:color w:val="auto"/>
        </w:rPr>
        <w:t xml:space="preserve">An </w:t>
      </w:r>
      <w:r w:rsidRPr="220409E6" w:rsidR="5DFB9B62">
        <w:rPr>
          <w:color w:val="auto"/>
        </w:rPr>
        <w:t>H-IUD</w:t>
      </w:r>
      <w:r w:rsidRPr="220409E6" w:rsidR="00D869C9">
        <w:rPr>
          <w:color w:val="auto"/>
        </w:rPr>
        <w:t xml:space="preserve"> user with HIV who develops advanced or severe clinical disease can keep the IUD but should be closely monitored for pelvic inflammatory disease.</w:t>
      </w:r>
    </w:p>
    <w:p w:rsidRPr="003F4AFB" w:rsidR="00D869C9" w:rsidP="00D869C9" w:rsidRDefault="00D869C9" w14:paraId="60EB368B" w14:textId="14457821">
      <w:pPr>
        <w:pStyle w:val="Default"/>
        <w:numPr>
          <w:ilvl w:val="0"/>
          <w:numId w:val="6"/>
        </w:numPr>
        <w:rPr>
          <w:color w:val="auto"/>
        </w:rPr>
      </w:pPr>
      <w:r w:rsidRPr="220409E6" w:rsidR="00D869C9">
        <w:rPr>
          <w:color w:val="auto"/>
        </w:rPr>
        <w:t xml:space="preserve">Women at risk of </w:t>
      </w:r>
      <w:r w:rsidRPr="220409E6" w:rsidR="00764BF8">
        <w:rPr>
          <w:color w:val="auto"/>
        </w:rPr>
        <w:t xml:space="preserve">acquiring </w:t>
      </w:r>
      <w:r w:rsidRPr="220409E6" w:rsidR="00D869C9">
        <w:rPr>
          <w:color w:val="auto"/>
        </w:rPr>
        <w:t xml:space="preserve">HIV </w:t>
      </w:r>
      <w:bookmarkStart w:name="_GoBack" w:id="0"/>
      <w:bookmarkEnd w:id="0"/>
      <w:r w:rsidRPr="220409E6" w:rsidR="00D869C9">
        <w:rPr>
          <w:color w:val="auto"/>
        </w:rPr>
        <w:t xml:space="preserve">can have an </w:t>
      </w:r>
      <w:r w:rsidRPr="220409E6" w:rsidR="5DFB9B62">
        <w:rPr>
          <w:color w:val="auto"/>
        </w:rPr>
        <w:t>H-IUD</w:t>
      </w:r>
      <w:r w:rsidRPr="220409E6" w:rsidR="00D869C9">
        <w:rPr>
          <w:color w:val="auto"/>
        </w:rPr>
        <w:t xml:space="preserve"> inserted.</w:t>
      </w:r>
    </w:p>
    <w:p w:rsidRPr="003F4AFB" w:rsidR="00D869C9" w:rsidP="00D869C9" w:rsidRDefault="00D869C9" w14:paraId="3A9850C2" w14:textId="77777777">
      <w:pPr>
        <w:pStyle w:val="Default"/>
        <w:rPr>
          <w:color w:val="auto"/>
        </w:rPr>
      </w:pPr>
    </w:p>
    <w:p w:rsidRPr="003F4AFB" w:rsidR="00D869C9" w:rsidP="00D869C9" w:rsidRDefault="00D869C9" w14:paraId="005EE94A" w14:textId="77777777">
      <w:pPr>
        <w:pStyle w:val="Default"/>
        <w:rPr>
          <w:b/>
          <w:bCs/>
          <w:i/>
          <w:iCs/>
          <w:color w:val="auto"/>
        </w:rPr>
      </w:pPr>
      <w:r w:rsidRPr="003F4AFB">
        <w:rPr>
          <w:b/>
          <w:bCs/>
          <w:i/>
          <w:iCs/>
          <w:color w:val="auto"/>
        </w:rPr>
        <w:t xml:space="preserve">Provide follow-up and counseling for </w:t>
      </w:r>
    </w:p>
    <w:p w:rsidRPr="003F4AFB" w:rsidR="001E75F1" w:rsidP="00D869C9" w:rsidRDefault="00D869C9" w14:paraId="1C4F4FEE" w14:textId="43D4AE24">
      <w:pPr>
        <w:pStyle w:val="Default"/>
        <w:numPr>
          <w:ilvl w:val="0"/>
          <w:numId w:val="7"/>
        </w:numPr>
        <w:rPr>
          <w:color w:val="auto"/>
        </w:rPr>
      </w:pPr>
      <w:r w:rsidRPr="003F4AFB">
        <w:t xml:space="preserve">Any client concerns or questions </w:t>
      </w:r>
    </w:p>
    <w:p w:rsidRPr="003F4AFB" w:rsidR="005240FF" w:rsidP="00957804" w:rsidRDefault="00D869C9" w14:paraId="3BBF5747" w14:textId="360262D8">
      <w:pPr>
        <w:pStyle w:val="Default"/>
        <w:numPr>
          <w:ilvl w:val="0"/>
          <w:numId w:val="7"/>
        </w:numPr>
      </w:pPr>
      <w:r w:rsidRPr="003F4AFB">
        <w:t xml:space="preserve">Side effects </w:t>
      </w:r>
      <w:r w:rsidRPr="003F4AFB" w:rsidR="00972EE8">
        <w:t>and their management</w:t>
      </w:r>
    </w:p>
    <w:p w:rsidRPr="003F4AFB" w:rsidR="00D869C9" w:rsidP="00957804" w:rsidRDefault="005240FF" w14:paraId="0A32EC12" w14:textId="18E3CF1C">
      <w:pPr>
        <w:pStyle w:val="Default"/>
        <w:numPr>
          <w:ilvl w:val="0"/>
          <w:numId w:val="7"/>
        </w:numPr>
        <w:rPr>
          <w:color w:val="auto"/>
        </w:rPr>
      </w:pPr>
      <w:r w:rsidRPr="003F4AFB">
        <w:rPr>
          <w:color w:val="auto"/>
        </w:rPr>
        <w:t>S</w:t>
      </w:r>
      <w:r w:rsidRPr="003F4AFB" w:rsidR="00D869C9">
        <w:rPr>
          <w:color w:val="auto"/>
        </w:rPr>
        <w:t xml:space="preserve">igns of complications; although rare, counsel woman to come back immediately if </w:t>
      </w:r>
      <w:r w:rsidRPr="003F4AFB">
        <w:rPr>
          <w:color w:val="auto"/>
        </w:rPr>
        <w:t>she develops</w:t>
      </w:r>
      <w:r w:rsidRPr="003F4AFB" w:rsidR="00D869C9">
        <w:rPr>
          <w:color w:val="auto"/>
        </w:rPr>
        <w:t xml:space="preserve">: </w:t>
      </w:r>
    </w:p>
    <w:p w:rsidRPr="003F4AFB" w:rsidR="00D869C9" w:rsidP="00D869C9" w:rsidRDefault="00D869C9" w14:paraId="5E971B45" w14:textId="0F73199A">
      <w:pPr>
        <w:pStyle w:val="Default"/>
        <w:numPr>
          <w:ilvl w:val="1"/>
          <w:numId w:val="7"/>
        </w:numPr>
        <w:rPr>
          <w:color w:val="auto"/>
        </w:rPr>
      </w:pPr>
      <w:r w:rsidRPr="003F4AFB">
        <w:rPr>
          <w:color w:val="auto"/>
        </w:rPr>
        <w:t>bleeding or severe abdominal cramping during the first three to five days after insertion (</w:t>
      </w:r>
      <w:r w:rsidRPr="003F4AFB" w:rsidR="00901946">
        <w:rPr>
          <w:color w:val="auto"/>
        </w:rPr>
        <w:t xml:space="preserve">possible </w:t>
      </w:r>
      <w:r w:rsidRPr="003F4AFB">
        <w:rPr>
          <w:color w:val="auto"/>
        </w:rPr>
        <w:t xml:space="preserve">perforation) </w:t>
      </w:r>
    </w:p>
    <w:p w:rsidRPr="003F4AFB" w:rsidR="00D869C9" w:rsidP="00D869C9" w:rsidRDefault="00D869C9" w14:paraId="65FE10C3" w14:textId="77777777">
      <w:pPr>
        <w:pStyle w:val="Default"/>
        <w:numPr>
          <w:ilvl w:val="1"/>
          <w:numId w:val="7"/>
        </w:numPr>
        <w:rPr>
          <w:color w:val="auto"/>
        </w:rPr>
      </w:pPr>
      <w:r w:rsidRPr="003F4AFB">
        <w:rPr>
          <w:color w:val="auto"/>
        </w:rPr>
        <w:t xml:space="preserve">persistent irregular bleeding or pain (possible dislocation, partial expulsion, or perforation) </w:t>
      </w:r>
    </w:p>
    <w:p w:rsidRPr="003F4AFB" w:rsidR="00D869C9" w:rsidP="00D869C9" w:rsidRDefault="00D869C9" w14:paraId="5ED5FBDA" w14:textId="77777777">
      <w:pPr>
        <w:pStyle w:val="Default"/>
        <w:numPr>
          <w:ilvl w:val="1"/>
          <w:numId w:val="7"/>
        </w:numPr>
        <w:rPr>
          <w:color w:val="auto"/>
        </w:rPr>
      </w:pPr>
      <w:r w:rsidRPr="003F4AFB">
        <w:rPr>
          <w:color w:val="auto"/>
        </w:rPr>
        <w:t xml:space="preserve">fever and chills, unusual vaginal discharge, or low abdominal pain (possible infection) </w:t>
      </w:r>
    </w:p>
    <w:p w:rsidRPr="003F4AFB" w:rsidR="00D869C9" w:rsidP="00D869C9" w:rsidRDefault="00D869C9" w14:paraId="522BD36E" w14:textId="77777777">
      <w:pPr>
        <w:pStyle w:val="Default"/>
        <w:numPr>
          <w:ilvl w:val="1"/>
          <w:numId w:val="7"/>
        </w:numPr>
        <w:rPr>
          <w:color w:val="auto"/>
        </w:rPr>
      </w:pPr>
      <w:r w:rsidRPr="003F4AFB">
        <w:rPr>
          <w:color w:val="auto"/>
        </w:rPr>
        <w:t xml:space="preserve">missing strings (possible expulsion) </w:t>
      </w:r>
    </w:p>
    <w:p w:rsidRPr="003F4AFB" w:rsidR="00D869C9" w:rsidP="00D869C9" w:rsidRDefault="00D869C9" w14:paraId="765AF8C0" w14:textId="77777777">
      <w:pPr>
        <w:pStyle w:val="Default"/>
        <w:rPr>
          <w:color w:val="auto"/>
        </w:rPr>
      </w:pPr>
    </w:p>
    <w:p w:rsidRPr="003F4AFB" w:rsidR="00D869C9" w:rsidP="00D869C9" w:rsidRDefault="00D869C9" w14:paraId="1B05DD21" w14:textId="27AA8B17">
      <w:pPr>
        <w:pStyle w:val="Default"/>
        <w:rPr>
          <w:color w:val="auto"/>
        </w:rPr>
      </w:pPr>
      <w:r w:rsidRPr="220409E6" w:rsidR="00D869C9">
        <w:rPr>
          <w:b w:val="1"/>
          <w:bCs w:val="1"/>
          <w:i w:val="1"/>
          <w:iCs w:val="1"/>
        </w:rPr>
        <w:t xml:space="preserve">Dispelling myths regarding </w:t>
      </w:r>
      <w:r w:rsidRPr="220409E6" w:rsidR="1C17582C">
        <w:rPr>
          <w:b w:val="1"/>
          <w:bCs w:val="1"/>
          <w:i w:val="1"/>
          <w:iCs w:val="1"/>
        </w:rPr>
        <w:t>H-</w:t>
      </w:r>
      <w:r w:rsidRPr="220409E6" w:rsidR="00957804">
        <w:rPr>
          <w:b w:val="1"/>
          <w:bCs w:val="1"/>
          <w:i w:val="1"/>
          <w:iCs w:val="1"/>
        </w:rPr>
        <w:t xml:space="preserve"> </w:t>
      </w:r>
      <w:r w:rsidRPr="220409E6" w:rsidR="005240FF">
        <w:rPr>
          <w:b w:val="1"/>
          <w:bCs w:val="1"/>
          <w:i w:val="1"/>
          <w:iCs w:val="1"/>
        </w:rPr>
        <w:t>IUDs.</w:t>
      </w:r>
      <w:r w:rsidRPr="220409E6" w:rsidR="00957804">
        <w:rPr>
          <w:b w:val="1"/>
          <w:bCs w:val="1"/>
          <w:i w:val="1"/>
          <w:iCs w:val="1"/>
        </w:rPr>
        <w:t xml:space="preserve"> They </w:t>
      </w:r>
      <w:r w:rsidR="00957804">
        <w:rPr/>
        <w:t>do</w:t>
      </w:r>
      <w:r w:rsidRPr="220409E6" w:rsidR="005240FF">
        <w:rPr>
          <w:b w:val="1"/>
          <w:bCs w:val="1"/>
        </w:rPr>
        <w:t xml:space="preserve"> not: </w:t>
      </w:r>
    </w:p>
    <w:p w:rsidRPr="003F4AFB" w:rsidR="00D869C9" w:rsidP="00D869C9" w:rsidRDefault="00D869C9" w14:paraId="025268A9" w14:textId="77777777">
      <w:pPr>
        <w:pStyle w:val="Default"/>
        <w:numPr>
          <w:ilvl w:val="0"/>
          <w:numId w:val="8"/>
        </w:numPr>
        <w:rPr>
          <w:color w:val="auto"/>
        </w:rPr>
      </w:pPr>
      <w:r w:rsidRPr="003F4AFB">
        <w:rPr>
          <w:color w:val="auto"/>
        </w:rPr>
        <w:t xml:space="preserve">Migrate from the woman’s uterus to other parts of her body </w:t>
      </w:r>
    </w:p>
    <w:p w:rsidRPr="003F4AFB" w:rsidR="00D869C9" w:rsidP="00D869C9" w:rsidRDefault="00D869C9" w14:paraId="2E85BF23" w14:textId="77777777">
      <w:pPr>
        <w:pStyle w:val="Default"/>
        <w:numPr>
          <w:ilvl w:val="0"/>
          <w:numId w:val="8"/>
        </w:numPr>
        <w:rPr>
          <w:color w:val="auto"/>
        </w:rPr>
      </w:pPr>
      <w:r w:rsidRPr="003F4AFB">
        <w:rPr>
          <w:color w:val="auto"/>
        </w:rPr>
        <w:t xml:space="preserve">Prevent a woman from having children after it is removed </w:t>
      </w:r>
    </w:p>
    <w:p w:rsidRPr="003F4AFB" w:rsidR="00D869C9" w:rsidP="00D869C9" w:rsidRDefault="00D869C9" w14:paraId="5C026DD8" w14:textId="77777777">
      <w:pPr>
        <w:pStyle w:val="Default"/>
        <w:numPr>
          <w:ilvl w:val="0"/>
          <w:numId w:val="8"/>
        </w:numPr>
      </w:pPr>
      <w:r w:rsidRPr="003F4AFB">
        <w:rPr>
          <w:color w:val="auto"/>
        </w:rPr>
        <w:t>Require a rest period (a new IUD can be inserted the same day the existing IUD is removed)</w:t>
      </w:r>
    </w:p>
    <w:p w:rsidRPr="003F4AFB" w:rsidR="00A556EF" w:rsidP="00957804" w:rsidRDefault="00D869C9" w14:paraId="311342C1" w14:textId="5D4EC912">
      <w:pPr>
        <w:pStyle w:val="Default"/>
        <w:numPr>
          <w:ilvl w:val="0"/>
          <w:numId w:val="8"/>
        </w:numPr>
      </w:pPr>
      <w:r w:rsidRPr="003F4AFB">
        <w:t>Prevent pregnancy by causing an abortion</w:t>
      </w:r>
    </w:p>
    <w:sectPr w:rsidRPr="003F4AFB" w:rsidR="00A556EF" w:rsidSect="003F4AFB">
      <w:footerReference w:type="even" r:id="rId11"/>
      <w:footerReference w:type="default" r:id="rId12"/>
      <w:pgSz w:w="12240" w:h="16340" w:orient="portrait"/>
      <w:pgMar w:top="1440" w:right="810" w:bottom="1440" w:left="10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088C" w:rsidP="007654B4" w:rsidRDefault="00A1088C" w14:paraId="279DB1EE" w14:textId="77777777">
      <w:pPr>
        <w:spacing w:after="0" w:line="240" w:lineRule="auto"/>
      </w:pPr>
      <w:r>
        <w:separator/>
      </w:r>
    </w:p>
  </w:endnote>
  <w:endnote w:type="continuationSeparator" w:id="0">
    <w:p w:rsidR="00A1088C" w:rsidP="007654B4" w:rsidRDefault="00A1088C" w14:paraId="40667B57" w14:textId="77777777">
      <w:pPr>
        <w:spacing w:after="0" w:line="240" w:lineRule="auto"/>
      </w:pPr>
      <w:r>
        <w:continuationSeparator/>
      </w:r>
    </w:p>
  </w:endnote>
  <w:endnote w:type="continuationNotice" w:id="1">
    <w:p w:rsidR="006B672B" w:rsidRDefault="006B672B" w14:paraId="4A0CAA9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654B4" w:rsidR="007654B4" w:rsidP="007654B4" w:rsidRDefault="007654B4" w14:paraId="1199B8D0" w14:textId="299278DA">
    <w:pPr>
      <w:pStyle w:val="Footer"/>
      <w:jc w:val="center"/>
      <w:rPr>
        <w:rFonts w:ascii="Times New Roman" w:hAnsi="Times New Roman" w:cs="Times New Roman"/>
      </w:rPr>
    </w:pPr>
    <w:r w:rsidRPr="007654B4">
      <w:rPr>
        <w:rFonts w:ascii="Times New Roman" w:hAnsi="Times New Roman" w:cs="Times New Roman"/>
      </w:rPr>
      <w:t>Page 2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654B4" w:rsidR="007654B4" w:rsidRDefault="007654B4" w14:paraId="71ECB9EC" w14:textId="4E244D94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caps/>
        <w:color w:val="4472C4" w:themeColor="accent1"/>
        <w:sz w:val="23"/>
        <w:szCs w:val="23"/>
      </w:rPr>
    </w:pPr>
    <w:r>
      <w:rPr>
        <w:rFonts w:ascii="Times New Roman" w:hAnsi="Times New Roman" w:cs="Times New Roman"/>
        <w:caps/>
        <w:color w:val="4472C4" w:themeColor="accent1"/>
        <w:sz w:val="23"/>
        <w:szCs w:val="23"/>
      </w:rPr>
      <w:t>Page</w:t>
    </w:r>
    <w:r w:rsidRPr="007654B4">
      <w:rPr>
        <w:rFonts w:ascii="Times New Roman" w:hAnsi="Times New Roman" w:cs="Times New Roman"/>
        <w:caps/>
        <w:color w:val="4472C4" w:themeColor="accent1"/>
        <w:sz w:val="23"/>
        <w:szCs w:val="23"/>
      </w:rPr>
      <w:t xml:space="preserve"> 1 of 2</w:t>
    </w:r>
  </w:p>
  <w:p w:rsidR="007654B4" w:rsidP="007654B4" w:rsidRDefault="007654B4" w14:paraId="109E11D0" w14:textId="77777777">
    <w:pPr>
      <w:pStyle w:val="Footer"/>
      <w:tabs>
        <w:tab w:val="clear" w:pos="4680"/>
        <w:tab w:val="clear" w:pos="9360"/>
      </w:tabs>
      <w:rPr>
        <w:caps/>
        <w:noProof/>
        <w:color w:val="4472C4" w:themeColor="accent1"/>
      </w:rPr>
    </w:pPr>
  </w:p>
  <w:p w:rsidR="007654B4" w:rsidRDefault="007654B4" w14:paraId="7D4EC03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088C" w:rsidP="007654B4" w:rsidRDefault="00A1088C" w14:paraId="2130ECEB" w14:textId="77777777">
      <w:pPr>
        <w:spacing w:after="0" w:line="240" w:lineRule="auto"/>
      </w:pPr>
      <w:r>
        <w:separator/>
      </w:r>
    </w:p>
  </w:footnote>
  <w:footnote w:type="continuationSeparator" w:id="0">
    <w:p w:rsidR="00A1088C" w:rsidP="007654B4" w:rsidRDefault="00A1088C" w14:paraId="5BCB2F6C" w14:textId="77777777">
      <w:pPr>
        <w:spacing w:after="0" w:line="240" w:lineRule="auto"/>
      </w:pPr>
      <w:r>
        <w:continuationSeparator/>
      </w:r>
    </w:p>
  </w:footnote>
  <w:footnote w:type="continuationNotice" w:id="1">
    <w:p w:rsidR="006B672B" w:rsidRDefault="006B672B" w14:paraId="6BEFF6C2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738F2"/>
    <w:multiLevelType w:val="hybridMultilevel"/>
    <w:tmpl w:val="EBDE2EFA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336A21FE"/>
    <w:multiLevelType w:val="hybridMultilevel"/>
    <w:tmpl w:val="71DC60B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7B858CF"/>
    <w:multiLevelType w:val="hybridMultilevel"/>
    <w:tmpl w:val="8A0C6AA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5E51C54"/>
    <w:multiLevelType w:val="hybridMultilevel"/>
    <w:tmpl w:val="D9F054B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4A597837"/>
    <w:multiLevelType w:val="hybridMultilevel"/>
    <w:tmpl w:val="65DAFAE0"/>
    <w:lvl w:ilvl="0" w:tplc="22F6916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4E305CE6"/>
    <w:multiLevelType w:val="hybridMultilevel"/>
    <w:tmpl w:val="6FA4418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E774E60"/>
    <w:multiLevelType w:val="hybridMultilevel"/>
    <w:tmpl w:val="F5B608B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6A2D09E0"/>
    <w:multiLevelType w:val="hybridMultilevel"/>
    <w:tmpl w:val="33B03BE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2987B1C"/>
    <w:multiLevelType w:val="hybridMultilevel"/>
    <w:tmpl w:val="477600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E583922"/>
    <w:multiLevelType w:val="hybridMultilevel"/>
    <w:tmpl w:val="EDDCB7F0"/>
    <w:lvl w:ilvl="0" w:tplc="22F6916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9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trackRevisions w:val="false"/>
  <w:documentProtection w:edit="trackedChanges" w:enforcement="0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B4"/>
    <w:rsid w:val="00043353"/>
    <w:rsid w:val="000531F8"/>
    <w:rsid w:val="000A1528"/>
    <w:rsid w:val="000C5D11"/>
    <w:rsid w:val="000D2D00"/>
    <w:rsid w:val="000E61D5"/>
    <w:rsid w:val="00101F1D"/>
    <w:rsid w:val="00157324"/>
    <w:rsid w:val="00165283"/>
    <w:rsid w:val="001E75F1"/>
    <w:rsid w:val="00253ADB"/>
    <w:rsid w:val="002A4516"/>
    <w:rsid w:val="002B241B"/>
    <w:rsid w:val="002C0C67"/>
    <w:rsid w:val="00300A9C"/>
    <w:rsid w:val="00321B29"/>
    <w:rsid w:val="00360645"/>
    <w:rsid w:val="003F4AFB"/>
    <w:rsid w:val="0040179A"/>
    <w:rsid w:val="00411726"/>
    <w:rsid w:val="004567FB"/>
    <w:rsid w:val="004B735F"/>
    <w:rsid w:val="005240FF"/>
    <w:rsid w:val="005B4FCD"/>
    <w:rsid w:val="005C4B72"/>
    <w:rsid w:val="00600E1B"/>
    <w:rsid w:val="00602768"/>
    <w:rsid w:val="006050E2"/>
    <w:rsid w:val="00630D8C"/>
    <w:rsid w:val="006730AF"/>
    <w:rsid w:val="00693053"/>
    <w:rsid w:val="006B061F"/>
    <w:rsid w:val="006B672B"/>
    <w:rsid w:val="006C0D7E"/>
    <w:rsid w:val="006C3298"/>
    <w:rsid w:val="006F17FC"/>
    <w:rsid w:val="00711DC5"/>
    <w:rsid w:val="00764BF8"/>
    <w:rsid w:val="007654B4"/>
    <w:rsid w:val="00774820"/>
    <w:rsid w:val="00800089"/>
    <w:rsid w:val="00835769"/>
    <w:rsid w:val="00840A42"/>
    <w:rsid w:val="00861C4A"/>
    <w:rsid w:val="008F5099"/>
    <w:rsid w:val="00901946"/>
    <w:rsid w:val="0090223A"/>
    <w:rsid w:val="00907EB9"/>
    <w:rsid w:val="00910B63"/>
    <w:rsid w:val="009212A0"/>
    <w:rsid w:val="00953593"/>
    <w:rsid w:val="00953FA6"/>
    <w:rsid w:val="00957804"/>
    <w:rsid w:val="0096120F"/>
    <w:rsid w:val="00972EE8"/>
    <w:rsid w:val="009B0129"/>
    <w:rsid w:val="009D05AC"/>
    <w:rsid w:val="00A1088C"/>
    <w:rsid w:val="00A15CDE"/>
    <w:rsid w:val="00A556EF"/>
    <w:rsid w:val="00A841A7"/>
    <w:rsid w:val="00AB0C03"/>
    <w:rsid w:val="00B25939"/>
    <w:rsid w:val="00B54E40"/>
    <w:rsid w:val="00B94F1F"/>
    <w:rsid w:val="00BF6316"/>
    <w:rsid w:val="00C74D1E"/>
    <w:rsid w:val="00C85620"/>
    <w:rsid w:val="00CD5450"/>
    <w:rsid w:val="00CE007A"/>
    <w:rsid w:val="00D7752D"/>
    <w:rsid w:val="00D869C9"/>
    <w:rsid w:val="00DC6BFA"/>
    <w:rsid w:val="00E31098"/>
    <w:rsid w:val="00E52CAD"/>
    <w:rsid w:val="00E75814"/>
    <w:rsid w:val="00E75FAE"/>
    <w:rsid w:val="00F0230B"/>
    <w:rsid w:val="00F3281B"/>
    <w:rsid w:val="00FE69E7"/>
    <w:rsid w:val="078033EA"/>
    <w:rsid w:val="0F0D252D"/>
    <w:rsid w:val="1C17582C"/>
    <w:rsid w:val="220409E6"/>
    <w:rsid w:val="2F00DDA5"/>
    <w:rsid w:val="2F6D2F84"/>
    <w:rsid w:val="338D259F"/>
    <w:rsid w:val="5B7D1C8C"/>
    <w:rsid w:val="5DFB9B62"/>
    <w:rsid w:val="642EB73E"/>
    <w:rsid w:val="643A8941"/>
    <w:rsid w:val="656065A6"/>
    <w:rsid w:val="76C646BF"/>
    <w:rsid w:val="77A7EEC9"/>
    <w:rsid w:val="7810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41686"/>
  <w15:chartTrackingRefBased/>
  <w15:docId w15:val="{BB45B6AD-442D-4ACB-9B8F-23D22286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7654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54B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654B4"/>
  </w:style>
  <w:style w:type="paragraph" w:styleId="Footer">
    <w:name w:val="footer"/>
    <w:basedOn w:val="Normal"/>
    <w:link w:val="FooterChar"/>
    <w:uiPriority w:val="99"/>
    <w:unhideWhenUsed/>
    <w:rsid w:val="007654B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654B4"/>
  </w:style>
  <w:style w:type="paragraph" w:styleId="BalloonText">
    <w:name w:val="Balloon Text"/>
    <w:basedOn w:val="Normal"/>
    <w:link w:val="BalloonTextChar"/>
    <w:uiPriority w:val="99"/>
    <w:semiHidden/>
    <w:unhideWhenUsed/>
    <w:rsid w:val="002C0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0C6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240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893A10-07DE-4CCB-9EF2-C9FB88E14EF7}"/>
</file>

<file path=customXml/itemProps2.xml><?xml version="1.0" encoding="utf-8"?>
<ds:datastoreItem xmlns:ds="http://schemas.openxmlformats.org/officeDocument/2006/customXml" ds:itemID="{870F9A0B-D41F-4F41-BD9D-91F983AF74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9676D5-4C30-4253-A294-FDEFF574EE12}">
  <ds:schemaRefs>
    <ds:schemaRef ds:uri="http://purl.org/dc/elements/1.1/"/>
    <ds:schemaRef ds:uri="1b272b03-6f34-4839-987f-e6d34f92f785"/>
    <ds:schemaRef ds:uri="http://purl.org/dc/terms/"/>
    <ds:schemaRef ds:uri="c8df3461-28a5-4f07-a897-5548def6ad5e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d42e0dd-18ca-448e-996e-c2aaa315e839"/>
    <ds:schemaRef ds:uri="71c45d75-c9c9-409a-a4e9-a617adc7c43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Clark</dc:creator>
  <cp:keywords/>
  <dc:description/>
  <cp:lastModifiedBy>Neeta Bhatnagar</cp:lastModifiedBy>
  <cp:revision>16</cp:revision>
  <dcterms:created xsi:type="dcterms:W3CDTF">2020-11-16T18:02:00Z</dcterms:created>
  <dcterms:modified xsi:type="dcterms:W3CDTF">2024-10-08T16:06:18Z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CGL Accelerator">
    <vt:lpwstr/>
  </property>
  <property fmtid="{D5CDD505-2E9C-101B-9397-08002B2CF9AE}" pid="5" name="High-impact Intervention">
    <vt:lpwstr/>
  </property>
  <property fmtid="{D5CDD505-2E9C-101B-9397-08002B2CF9AE}" pid="6" name="MediaServiceImageTags">
    <vt:lpwstr/>
  </property>
  <property fmtid="{D5CDD505-2E9C-101B-9397-08002B2CF9AE}" pid="7" name="MCGL_x0020_Accelerator">
    <vt:lpwstr/>
  </property>
  <property fmtid="{D5CDD505-2E9C-101B-9397-08002B2CF9AE}" pid="8" name="MCGL_x0020_Country">
    <vt:lpwstr/>
  </property>
  <property fmtid="{D5CDD505-2E9C-101B-9397-08002B2CF9AE}" pid="9" name="High_x002d_impact_x0020_Intervention">
    <vt:lpwstr/>
  </property>
</Properties>
</file>