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2FD" w:rsidRDefault="00F842FD" w:rsidP="00F842FD">
      <w:pPr>
        <w:spacing w:line="0" w:lineRule="atLeast"/>
        <w:rPr>
          <w:rFonts w:ascii="Arial" w:eastAsia="Arial" w:hAnsi="Arial"/>
          <w:b/>
          <w:sz w:val="28"/>
        </w:rPr>
      </w:pPr>
      <w:r>
        <w:rPr>
          <w:rFonts w:ascii="Arial" w:eastAsia="Arial" w:hAnsi="Arial"/>
          <w:b/>
          <w:sz w:val="28"/>
        </w:rPr>
        <w:t>Managing Any Problems</w:t>
      </w:r>
    </w:p>
    <w:p w:rsidR="00F842FD" w:rsidRDefault="00F842FD" w:rsidP="00F842FD">
      <w:pPr>
        <w:spacing w:line="159" w:lineRule="exact"/>
        <w:rPr>
          <w:rFonts w:ascii="Times New Roman" w:eastAsia="Times New Roman" w:hAnsi="Times New Roman"/>
        </w:rPr>
      </w:pPr>
      <w:r>
        <w:rPr>
          <w:rFonts w:ascii="Arial" w:eastAsia="Arial" w:hAnsi="Arial"/>
          <w:b/>
          <w:noProof/>
          <w:sz w:val="28"/>
        </w:rPr>
        <mc:AlternateContent>
          <mc:Choice Requires="wps">
            <w:drawing>
              <wp:anchor distT="0" distB="0" distL="114300" distR="114300" simplePos="0" relativeHeight="251659264" behindDoc="1" locked="0" layoutInCell="0" allowOverlap="1" wp14:anchorId="3A4C3221" wp14:editId="182BE6B2">
                <wp:simplePos x="0" y="0"/>
                <wp:positionH relativeFrom="column">
                  <wp:posOffset>0</wp:posOffset>
                </wp:positionH>
                <wp:positionV relativeFrom="paragraph">
                  <wp:posOffset>49530</wp:posOffset>
                </wp:positionV>
                <wp:extent cx="4114800" cy="0"/>
                <wp:effectExtent l="19050" t="21590" r="19050" b="1651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25400">
                          <a:solidFill>
                            <a:srgbClr val="006F5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53B7D" id="Straight Connector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9pt" to="32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54vKgIAAFIEAAAOAAAAZHJzL2Uyb0RvYy54bWysVMGO2yAQvVfqPyDuWdupk2atOKvKTnrZ&#10;diNl+wEEsI2KAQGJE1X99w44SZv2UlW9YGCGx5s3Dy+fTr1ER26d0KrE2UOKEVdUM6HaEn953UwW&#10;GDlPFCNSK17iM3f4afX2zXIwBZ/qTkvGLQIQ5YrBlLjz3hRJ4mjHe+IetOEKgo22PfGwtG3CLBkA&#10;vZfJNE3nyaAtM1ZT7hzs1mMQryJ+03DqX5rGcY9kiYGbj6ON4z6MyWpJitYS0wl6oUH+gUVPhIJL&#10;b1A18QQdrPgDqhfUaqcb/0B1n+imEZTHGqCaLP2tml1HDI+1gDjO3GRy/w+Wfj5uLRIMepdhpEgP&#10;Pdp5S0TbeVRppUBBbREEQanBuAIOVGprQ630pHbmWdOvDilddUS1PDJ+PRtAiSeSuyNh4Qzctx8+&#10;aQY55OB1lO3U2D5AgiDoFLtzvnWHnzyisJlnWb5IoYn0GktIcT1orPMfue5RmJRYChWEIwU5PjsP&#10;1CH1mhK2ld4IKWPzpUJDiaezHKBDyGkpWIjGhW33lbToSIJ/0vlmFi0DaHdpAbomrhvzYmh0ltUH&#10;xeI1HSdsfZl7IuQ4ByCpwkVQJBC9zEbnfHtMH9eL9SKf5NP5epKndT35sKnyyXyTvZ/V7+qqqrPv&#10;gXOWF51gjKtA++riLP87l1ze0+i/m49vAiX36FFJIHv9RtKxy6Gxo0X2mp23NogeGg7GjcmXRxZe&#10;xq/rmPXzV7D6AQAA//8DAFBLAwQUAAYACAAAACEAwsrPy9cAAAAEAQAADwAAAGRycy9kb3ducmV2&#10;LnhtbEyPwU7DMBBE70j9B2uRuCDqtEIlhDhVqcoViULuTrxJLOJ1FDtt+vcsXOjxaVYzb/Pt7Hpx&#10;wjFYTwpWywQEUu2NpVbB1+fbQwoiRE1G955QwQUDbIvFTa4z48/0gadjbAWXUMi0gi7GIZMy1B06&#10;HZZ+QOKs8aPTkXFspRn1mctdL9dJspFOW+KFTg+477D+Pk5OATbpodmv78uq3JXPr9amcnqvlbq7&#10;nXcvICLO8f8YfvVZHQp2qvxEJoheAT8SFTyxPoebx5S5+mNZ5PJavvgBAAD//wMAUEsBAi0AFAAG&#10;AAgAAAAhALaDOJL+AAAA4QEAABMAAAAAAAAAAAAAAAAAAAAAAFtDb250ZW50X1R5cGVzXS54bWxQ&#10;SwECLQAUAAYACAAAACEAOP0h/9YAAACUAQAACwAAAAAAAAAAAAAAAAAvAQAAX3JlbHMvLnJlbHNQ&#10;SwECLQAUAAYACAAAACEAW+ueLyoCAABSBAAADgAAAAAAAAAAAAAAAAAuAgAAZHJzL2Uyb0RvYy54&#10;bWxQSwECLQAUAAYACAAAACEAwsrPy9cAAAAEAQAADwAAAAAAAAAAAAAAAACEBAAAZHJzL2Rvd25y&#10;ZXYueG1sUEsFBgAAAAAEAAQA8wAAAIgFAAAAAA==&#10;" o:allowincell="f" strokecolor="#006f50" strokeweight="2pt"/>
            </w:pict>
          </mc:Fallback>
        </mc:AlternateContent>
      </w:r>
    </w:p>
    <w:p w:rsidR="00F842FD" w:rsidRPr="00F842FD" w:rsidRDefault="00F842FD" w:rsidP="00F842FD">
      <w:pPr>
        <w:spacing w:line="0" w:lineRule="atLeast"/>
        <w:rPr>
          <w:rFonts w:ascii="Arial" w:eastAsia="Arial" w:hAnsi="Arial"/>
          <w:b/>
          <w:i/>
          <w:color w:val="006F50"/>
          <w:sz w:val="23"/>
        </w:rPr>
      </w:pPr>
      <w:r>
        <w:rPr>
          <w:rFonts w:ascii="Arial" w:eastAsia="Arial" w:hAnsi="Arial"/>
          <w:b/>
          <w:i/>
          <w:color w:val="006F50"/>
          <w:sz w:val="23"/>
        </w:rPr>
        <w:t xml:space="preserve">Problems Reported as Side Effects or Problems </w:t>
      </w:r>
      <w:proofErr w:type="gramStart"/>
      <w:r>
        <w:rPr>
          <w:rFonts w:ascii="Arial" w:eastAsia="Arial" w:hAnsi="Arial"/>
          <w:b/>
          <w:i/>
          <w:color w:val="006F50"/>
          <w:sz w:val="23"/>
        </w:rPr>
        <w:t>With</w:t>
      </w:r>
      <w:proofErr w:type="gramEnd"/>
      <w:r>
        <w:rPr>
          <w:rFonts w:ascii="Arial" w:eastAsia="Arial" w:hAnsi="Arial"/>
          <w:b/>
          <w:i/>
          <w:color w:val="006F50"/>
          <w:sz w:val="23"/>
        </w:rPr>
        <w:t xml:space="preserve"> Use</w:t>
      </w:r>
    </w:p>
    <w:p w:rsidR="00F842FD" w:rsidRPr="00F842FD" w:rsidRDefault="00F842FD" w:rsidP="00F842FD">
      <w:pPr>
        <w:spacing w:line="0" w:lineRule="atLeast"/>
        <w:rPr>
          <w:rFonts w:asciiTheme="majorHAnsi" w:eastAsia="Arial" w:hAnsiTheme="majorHAnsi"/>
        </w:rPr>
      </w:pPr>
      <w:r w:rsidRPr="00073DAE">
        <w:rPr>
          <w:rFonts w:asciiTheme="majorHAnsi" w:eastAsia="Arial" w:hAnsiTheme="majorHAnsi"/>
        </w:rPr>
        <w:t>May o</w:t>
      </w:r>
      <w:r>
        <w:rPr>
          <w:rFonts w:asciiTheme="majorHAnsi" w:eastAsia="Arial" w:hAnsiTheme="majorHAnsi"/>
        </w:rPr>
        <w:t>r may not be due to the method.</w:t>
      </w:r>
    </w:p>
    <w:p w:rsidR="00F842FD" w:rsidRDefault="00F842FD" w:rsidP="00F842FD">
      <w:pPr>
        <w:pStyle w:val="ListParagraph"/>
        <w:numPr>
          <w:ilvl w:val="0"/>
          <w:numId w:val="1"/>
        </w:numPr>
        <w:ind w:right="86"/>
        <w:rPr>
          <w:rFonts w:asciiTheme="majorHAnsi" w:eastAsia="Arial" w:hAnsiTheme="majorHAnsi"/>
          <w:color w:val="000000"/>
          <w:sz w:val="22"/>
          <w:szCs w:val="22"/>
        </w:rPr>
      </w:pPr>
      <w:r w:rsidRPr="00073DAE">
        <w:rPr>
          <w:rFonts w:asciiTheme="majorHAnsi" w:eastAsia="Arial" w:hAnsiTheme="majorHAnsi"/>
          <w:color w:val="000000"/>
          <w:sz w:val="22"/>
          <w:szCs w:val="22"/>
        </w:rPr>
        <w:t>Problems with side effects affect women’s satisfaction and use of POPs.</w:t>
      </w:r>
      <w:r w:rsidRPr="00073DAE">
        <w:rPr>
          <w:rFonts w:asciiTheme="majorHAnsi" w:eastAsia="Wingdings 2" w:hAnsiTheme="majorHAnsi"/>
          <w:color w:val="006F50"/>
          <w:sz w:val="22"/>
          <w:szCs w:val="22"/>
        </w:rPr>
        <w:t xml:space="preserve"> </w:t>
      </w:r>
      <w:r w:rsidRPr="00073DAE">
        <w:rPr>
          <w:rFonts w:asciiTheme="majorHAnsi" w:eastAsia="Arial" w:hAnsiTheme="majorHAnsi"/>
          <w:color w:val="000000"/>
          <w:sz w:val="22"/>
          <w:szCs w:val="22"/>
        </w:rPr>
        <w:t>They deserve the provider’s attention. If the client reports side effects or problems, listen to her concerns, give her advice, and, if appropriate, treat.</w:t>
      </w:r>
    </w:p>
    <w:p w:rsidR="00F842FD" w:rsidRDefault="00F842FD" w:rsidP="00F842FD">
      <w:pPr>
        <w:pStyle w:val="ListParagraph"/>
        <w:numPr>
          <w:ilvl w:val="0"/>
          <w:numId w:val="1"/>
        </w:numPr>
        <w:ind w:right="86"/>
        <w:rPr>
          <w:rFonts w:asciiTheme="majorHAnsi" w:eastAsia="Arial" w:hAnsiTheme="majorHAnsi"/>
          <w:color w:val="000000"/>
          <w:sz w:val="22"/>
          <w:szCs w:val="22"/>
        </w:rPr>
      </w:pPr>
      <w:r w:rsidRPr="00073DAE">
        <w:rPr>
          <w:rFonts w:asciiTheme="majorHAnsi" w:eastAsia="Arial" w:hAnsiTheme="majorHAnsi"/>
          <w:color w:val="000000"/>
          <w:sz w:val="22"/>
          <w:szCs w:val="22"/>
        </w:rPr>
        <w:t>Encourage her to keep taking a pill every day even if she has side effects.</w:t>
      </w:r>
      <w:r w:rsidRPr="00073DAE">
        <w:rPr>
          <w:rFonts w:asciiTheme="majorHAnsi" w:eastAsia="Wingdings 2" w:hAnsiTheme="majorHAnsi"/>
          <w:color w:val="006F50"/>
          <w:sz w:val="22"/>
          <w:szCs w:val="22"/>
        </w:rPr>
        <w:t xml:space="preserve"> </w:t>
      </w:r>
      <w:r w:rsidRPr="00073DAE">
        <w:rPr>
          <w:rFonts w:asciiTheme="majorHAnsi" w:eastAsia="Arial" w:hAnsiTheme="majorHAnsi"/>
          <w:color w:val="000000"/>
          <w:sz w:val="22"/>
          <w:szCs w:val="22"/>
        </w:rPr>
        <w:t>Missing pills can risk pregnancy.</w:t>
      </w:r>
    </w:p>
    <w:p w:rsidR="00F842FD" w:rsidRDefault="00F842FD" w:rsidP="00F842FD">
      <w:pPr>
        <w:pStyle w:val="ListParagraph"/>
        <w:numPr>
          <w:ilvl w:val="0"/>
          <w:numId w:val="1"/>
        </w:numPr>
        <w:ind w:right="86"/>
        <w:rPr>
          <w:rFonts w:asciiTheme="majorHAnsi" w:eastAsia="Arial" w:hAnsiTheme="majorHAnsi"/>
          <w:color w:val="000000"/>
          <w:sz w:val="22"/>
          <w:szCs w:val="22"/>
        </w:rPr>
      </w:pPr>
      <w:r w:rsidRPr="00073DAE">
        <w:rPr>
          <w:rFonts w:asciiTheme="majorHAnsi" w:eastAsia="Arial" w:hAnsiTheme="majorHAnsi"/>
          <w:color w:val="000000"/>
          <w:sz w:val="22"/>
          <w:szCs w:val="22"/>
        </w:rPr>
        <w:t>Many side effects will subside after a few months of use. For a woman</w:t>
      </w:r>
      <w:r w:rsidRPr="00073DAE">
        <w:rPr>
          <w:rFonts w:asciiTheme="majorHAnsi" w:eastAsia="Wingdings 2" w:hAnsiTheme="majorHAnsi"/>
          <w:color w:val="006F50"/>
          <w:sz w:val="22"/>
          <w:szCs w:val="22"/>
        </w:rPr>
        <w:t xml:space="preserve"> </w:t>
      </w:r>
      <w:r w:rsidRPr="00073DAE">
        <w:rPr>
          <w:rFonts w:asciiTheme="majorHAnsi" w:eastAsia="Arial" w:hAnsiTheme="majorHAnsi"/>
          <w:color w:val="000000"/>
          <w:sz w:val="22"/>
          <w:szCs w:val="22"/>
        </w:rPr>
        <w:t>whose side effects persist, give her a different POP formulation, if available, for at least 3 months.</w:t>
      </w:r>
    </w:p>
    <w:p w:rsidR="00F842FD" w:rsidRPr="00073DAE" w:rsidRDefault="00F842FD" w:rsidP="00F842FD">
      <w:pPr>
        <w:pStyle w:val="ListParagraph"/>
        <w:numPr>
          <w:ilvl w:val="0"/>
          <w:numId w:val="1"/>
        </w:numPr>
        <w:ind w:right="86"/>
        <w:rPr>
          <w:rFonts w:asciiTheme="majorHAnsi" w:eastAsia="Arial" w:hAnsiTheme="majorHAnsi"/>
          <w:color w:val="000000"/>
          <w:sz w:val="22"/>
          <w:szCs w:val="22"/>
        </w:rPr>
      </w:pPr>
      <w:r w:rsidRPr="00073DAE">
        <w:rPr>
          <w:rFonts w:asciiTheme="majorHAnsi" w:eastAsia="Arial" w:hAnsiTheme="majorHAnsi"/>
          <w:color w:val="000000"/>
          <w:sz w:val="22"/>
          <w:szCs w:val="22"/>
        </w:rPr>
        <w:t>Offer to help the client choose another method—now, if she wishes, or if</w:t>
      </w:r>
      <w:r w:rsidRPr="00073DAE">
        <w:rPr>
          <w:rFonts w:asciiTheme="majorHAnsi" w:eastAsia="Wingdings 2" w:hAnsiTheme="majorHAnsi"/>
          <w:color w:val="006F50"/>
          <w:sz w:val="22"/>
          <w:szCs w:val="22"/>
        </w:rPr>
        <w:t xml:space="preserve"> </w:t>
      </w:r>
      <w:r w:rsidRPr="00073DAE">
        <w:rPr>
          <w:rFonts w:asciiTheme="majorHAnsi" w:eastAsia="Arial" w:hAnsiTheme="majorHAnsi"/>
          <w:color w:val="000000"/>
          <w:sz w:val="22"/>
          <w:szCs w:val="22"/>
        </w:rPr>
        <w:t>problems cannot be overcome.</w:t>
      </w:r>
    </w:p>
    <w:p w:rsidR="00F842FD" w:rsidRDefault="00F842FD" w:rsidP="00F842FD">
      <w:pPr>
        <w:spacing w:line="141" w:lineRule="exact"/>
        <w:rPr>
          <w:rFonts w:ascii="Times New Roman" w:eastAsia="Times New Roman" w:hAnsi="Times New Roman"/>
        </w:rPr>
      </w:pPr>
    </w:p>
    <w:p w:rsidR="00F842FD" w:rsidRPr="00F842FD" w:rsidRDefault="00F842FD" w:rsidP="00F842FD">
      <w:pPr>
        <w:spacing w:line="0" w:lineRule="atLeast"/>
        <w:ind w:left="220"/>
        <w:rPr>
          <w:rFonts w:ascii="Arial" w:eastAsia="Arial" w:hAnsi="Arial"/>
          <w:b/>
          <w:color w:val="FFFFFF"/>
          <w:sz w:val="18"/>
          <w:szCs w:val="18"/>
        </w:rPr>
      </w:pPr>
      <w:r>
        <w:rPr>
          <w:rFonts w:ascii="Arial" w:eastAsia="Arial" w:hAnsi="Arial"/>
          <w:noProof/>
          <w:color w:val="000000"/>
          <w:sz w:val="21"/>
        </w:rPr>
        <mc:AlternateContent>
          <mc:Choice Requires="wps">
            <w:drawing>
              <wp:anchor distT="0" distB="0" distL="114300" distR="114300" simplePos="0" relativeHeight="251660288" behindDoc="1" locked="0" layoutInCell="0" allowOverlap="1" wp14:anchorId="673DF1CF" wp14:editId="4E72866A">
                <wp:simplePos x="0" y="0"/>
                <wp:positionH relativeFrom="page">
                  <wp:posOffset>638175</wp:posOffset>
                </wp:positionH>
                <wp:positionV relativeFrom="paragraph">
                  <wp:posOffset>75565</wp:posOffset>
                </wp:positionV>
                <wp:extent cx="4114800" cy="0"/>
                <wp:effectExtent l="0" t="76200" r="57150" b="952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177800">
                          <a:solidFill>
                            <a:srgbClr val="479C8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D0454" id="Straight Connector 10"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25pt,5.95pt" to="374.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HDkKAIAAFMEAAAOAAAAZHJzL2Uyb0RvYy54bWysVMGO2jAQvVfqP1i5QxKaLhABqyqBXrYt&#10;EtsPGGyHWHVsyzYEVPXfO3YA7W4vVdWLM+MZP795M87i8dxJcuLWCa2WST7OEsIV1UyowzL5/rwZ&#10;zRLiPCgGUiu+TC7cJY+r9+8WvSn5RLdaMm4JgihX9maZtN6bMk0dbXkHbqwNVxhstO3Ao2sPKbPQ&#10;I3on00mWPaS9tsxYTblzuFsPwWQV8ZuGU/+taRz3RC4T5ObjauO6D2u6WkB5sGBaQa804B9YdCAU&#10;XnqHqsEDOVrxB1QnqNVON35MdZfqphGUxxqwmjx7U82uBcNjLSiOM3eZ3P+DpV9PW0sEw96hPAo6&#10;7NHOWxCH1pNKK4UKakswiEr1xpV4oFJbG2qlZ7UzT5r+cETpqgV14JHx88UgSh5OpK+OBMcZvG/f&#10;f9EMc+DodZTt3NguQKIg5By7c7l3h589obhZ5Hkxy5AlvcVSKG8HjXX+M9cdCcYykUIF4aCE05Pz&#10;gQiUt5SwrfRGSBmbLxXpke10GrBDzGkpWAhHxx72lbTkBDhAxXRezYa63qQF7BpcO+RFhGG0rD4q&#10;Fu9pObD11fYg5GAjL6nCRVglMr1aw+j8nGfz9Ww9K0bF5GE9KrK6Hn3aVMXoYZNPP9Yf6qqq81+B&#10;c16UrWCMq0D7NsZ58Xdjcn1QwwDeB/muUPoaPUqJZG/fSDq2OXR2mJG9ZpetvbUfJzcmX19ZeBov&#10;fbRf/gtWvwEAAP//AwBQSwMEFAAGAAgAAAAhAM66OPzaAAAACQEAAA8AAABkcnMvZG93bnJldi54&#10;bWxMj81OxDAMhO9IvENkJG5sshU/S2m64kcc9kjhAdzG21bbOFWT7RaeHiMOcPOMR+PPxXbxg5pp&#10;in1gC+uVAUXcBNdza+Hj/fVqAyomZIdDYLLwSRG25flZgbkLJ36juUqtkhKOOVroUhpzrWPTkce4&#10;CiOx7PZh8phETq12E56k3A86M+ZWe+xZLnQ40nNHzaE6egsu493hJdX79uspzryb+yzqytrLi+Xx&#10;AVSiJf2F4Qdf0KEUpjoc2UU1iDbmRqIyrO9BSeDueiNG/WvostD/Pyi/AQAA//8DAFBLAQItABQA&#10;BgAIAAAAIQC2gziS/gAAAOEBAAATAAAAAAAAAAAAAAAAAAAAAABbQ29udGVudF9UeXBlc10ueG1s&#10;UEsBAi0AFAAGAAgAAAAhADj9If/WAAAAlAEAAAsAAAAAAAAAAAAAAAAALwEAAF9yZWxzLy5yZWxz&#10;UEsBAi0AFAAGAAgAAAAhALUYcOQoAgAAUwQAAA4AAAAAAAAAAAAAAAAALgIAAGRycy9lMm9Eb2Mu&#10;eG1sUEsBAi0AFAAGAAgAAAAhAM66OPzaAAAACQEAAA8AAAAAAAAAAAAAAAAAggQAAGRycy9kb3du&#10;cmV2LnhtbFBLBQYAAAAABAAEAPMAAACJBQAAAAA=&#10;" o:allowincell="f" strokecolor="#479c81" strokeweight="14pt">
                <w10:wrap anchorx="page"/>
              </v:line>
            </w:pict>
          </mc:Fallback>
        </mc:AlternateContent>
      </w:r>
      <w:r>
        <w:rPr>
          <w:rFonts w:ascii="Arial" w:eastAsia="Arial" w:hAnsi="Arial"/>
          <w:b/>
          <w:color w:val="FFFFFF"/>
          <w:sz w:val="18"/>
          <w:szCs w:val="18"/>
        </w:rPr>
        <w:t>No monthly bleeding</w:t>
      </w:r>
    </w:p>
    <w:p w:rsidR="00F842FD" w:rsidRDefault="00F842FD" w:rsidP="00F842FD">
      <w:pPr>
        <w:pStyle w:val="ListParagraph"/>
        <w:numPr>
          <w:ilvl w:val="0"/>
          <w:numId w:val="2"/>
        </w:numPr>
        <w:rPr>
          <w:rFonts w:asciiTheme="majorHAnsi" w:eastAsia="Arial" w:hAnsiTheme="majorHAnsi"/>
          <w:color w:val="000000"/>
          <w:sz w:val="22"/>
          <w:szCs w:val="22"/>
        </w:rPr>
      </w:pPr>
      <w:r w:rsidRPr="00073DAE">
        <w:rPr>
          <w:rFonts w:asciiTheme="majorHAnsi" w:eastAsia="Arial" w:hAnsiTheme="majorHAnsi"/>
          <w:color w:val="000000"/>
          <w:sz w:val="22"/>
          <w:szCs w:val="22"/>
        </w:rPr>
        <w:t>Breastfeeding women:</w:t>
      </w:r>
    </w:p>
    <w:p w:rsidR="00F842FD" w:rsidRPr="00073DAE" w:rsidRDefault="00F842FD" w:rsidP="00F842FD">
      <w:pPr>
        <w:pStyle w:val="ListParagraph"/>
        <w:numPr>
          <w:ilvl w:val="1"/>
          <w:numId w:val="2"/>
        </w:numPr>
        <w:rPr>
          <w:rFonts w:asciiTheme="majorHAnsi" w:eastAsia="Arial" w:hAnsiTheme="majorHAnsi"/>
          <w:color w:val="000000"/>
          <w:sz w:val="22"/>
          <w:szCs w:val="22"/>
        </w:rPr>
      </w:pPr>
      <w:r w:rsidRPr="00073DAE">
        <w:rPr>
          <w:rFonts w:asciiTheme="majorHAnsi" w:eastAsia="Arial" w:hAnsiTheme="majorHAnsi"/>
          <w:sz w:val="22"/>
          <w:szCs w:val="22"/>
        </w:rPr>
        <w:t xml:space="preserve">Reassure her that this is normal during breastfeeding. It is not harmful. </w:t>
      </w:r>
    </w:p>
    <w:p w:rsidR="00F842FD" w:rsidRPr="00073DAE" w:rsidRDefault="00F842FD" w:rsidP="00F842FD">
      <w:pPr>
        <w:pStyle w:val="ListParagraph"/>
        <w:numPr>
          <w:ilvl w:val="0"/>
          <w:numId w:val="2"/>
        </w:numPr>
        <w:tabs>
          <w:tab w:val="left" w:pos="460"/>
        </w:tabs>
        <w:ind w:right="20"/>
        <w:jc w:val="both"/>
        <w:rPr>
          <w:rFonts w:asciiTheme="majorHAnsi" w:eastAsia="Arial" w:hAnsiTheme="majorHAnsi"/>
          <w:sz w:val="22"/>
          <w:szCs w:val="22"/>
        </w:rPr>
      </w:pPr>
      <w:r w:rsidRPr="00073DAE">
        <w:rPr>
          <w:rFonts w:asciiTheme="majorHAnsi" w:eastAsia="Arial" w:hAnsiTheme="majorHAnsi"/>
          <w:color w:val="000000"/>
          <w:sz w:val="22"/>
          <w:szCs w:val="22"/>
        </w:rPr>
        <w:t>Women not breastfeeding:</w:t>
      </w:r>
    </w:p>
    <w:p w:rsidR="00F842FD" w:rsidRDefault="00F842FD" w:rsidP="00F842FD">
      <w:pPr>
        <w:pStyle w:val="ListParagraph"/>
        <w:numPr>
          <w:ilvl w:val="1"/>
          <w:numId w:val="2"/>
        </w:numPr>
        <w:tabs>
          <w:tab w:val="left" w:pos="460"/>
        </w:tabs>
        <w:ind w:right="20"/>
        <w:jc w:val="both"/>
        <w:rPr>
          <w:rFonts w:asciiTheme="majorHAnsi" w:eastAsia="Arial" w:hAnsiTheme="majorHAnsi"/>
          <w:sz w:val="22"/>
          <w:szCs w:val="22"/>
        </w:rPr>
      </w:pPr>
      <w:r w:rsidRPr="00073DAE">
        <w:rPr>
          <w:rFonts w:asciiTheme="majorHAnsi" w:eastAsia="Arial" w:hAnsiTheme="majorHAnsi"/>
          <w:sz w:val="22"/>
          <w:szCs w:val="22"/>
        </w:rPr>
        <w:t xml:space="preserve">Reassure her that some women using POPs stop having monthly bleeding, and this is not harmful. There is no need to lose blood every month. It is similar to not having monthly bleeding during pregnancy. She is not </w:t>
      </w:r>
      <w:r w:rsidR="001329E5">
        <w:rPr>
          <w:rFonts w:asciiTheme="majorHAnsi" w:eastAsia="Arial" w:hAnsiTheme="majorHAnsi"/>
          <w:sz w:val="22"/>
          <w:szCs w:val="22"/>
        </w:rPr>
        <w:t xml:space="preserve">pregnant or </w:t>
      </w:r>
      <w:r w:rsidRPr="00073DAE">
        <w:rPr>
          <w:rFonts w:asciiTheme="majorHAnsi" w:eastAsia="Arial" w:hAnsiTheme="majorHAnsi"/>
          <w:sz w:val="22"/>
          <w:szCs w:val="22"/>
        </w:rPr>
        <w:t>infertile. Blood is not building up inside her. (Some women are happy to be free from monthly bleeding.)</w:t>
      </w:r>
    </w:p>
    <w:p w:rsidR="00F842FD" w:rsidRPr="00073DAE" w:rsidRDefault="00F842FD" w:rsidP="00F842FD">
      <w:pPr>
        <w:pStyle w:val="ListParagraph"/>
        <w:tabs>
          <w:tab w:val="left" w:pos="460"/>
        </w:tabs>
        <w:ind w:right="20"/>
        <w:jc w:val="both"/>
        <w:rPr>
          <w:rFonts w:asciiTheme="majorHAnsi" w:eastAsia="Arial" w:hAnsiTheme="majorHAnsi"/>
          <w:sz w:val="22"/>
          <w:szCs w:val="22"/>
        </w:rPr>
      </w:pPr>
      <w:r w:rsidRPr="00652A92">
        <w:rPr>
          <w:rFonts w:ascii="Arial" w:eastAsia="Arial" w:hAnsi="Arial"/>
          <w:noProof/>
          <w:sz w:val="18"/>
          <w:szCs w:val="18"/>
        </w:rPr>
        <mc:AlternateContent>
          <mc:Choice Requires="wps">
            <w:drawing>
              <wp:anchor distT="0" distB="0" distL="114300" distR="114300" simplePos="0" relativeHeight="251661312" behindDoc="1" locked="0" layoutInCell="0" allowOverlap="1" wp14:anchorId="1A9B5FC9" wp14:editId="55B65C3D">
                <wp:simplePos x="0" y="0"/>
                <wp:positionH relativeFrom="margin">
                  <wp:posOffset>-171450</wp:posOffset>
                </wp:positionH>
                <wp:positionV relativeFrom="paragraph">
                  <wp:posOffset>225425</wp:posOffset>
                </wp:positionV>
                <wp:extent cx="4143375" cy="19050"/>
                <wp:effectExtent l="0" t="76200" r="66675" b="952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3375" cy="19050"/>
                        </a:xfrm>
                        <a:prstGeom prst="line">
                          <a:avLst/>
                        </a:prstGeom>
                        <a:noFill/>
                        <a:ln w="177800">
                          <a:solidFill>
                            <a:srgbClr val="479C8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11092" id="Straight Connector 9"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3.5pt,17.75pt" to="312.7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pBKMQIAAFUEAAAOAAAAZHJzL2Uyb0RvYy54bWysVMGO2yAQvVfqPyDuWduJdxNbcVaVnfSy&#10;7Uba7QcQwDEqBgQkTlT13zvgJNptL1XVCx6Y4c2bmYeXj6deoiO3TmhV4ewuxYgrqplQ+wp/e91M&#10;Fhg5TxQjUite4TN3+HH18cNyMCWf6k5Lxi0CEOXKwVS4896USeJox3vi7rThCpyttj3xsLX7hFky&#10;AHovk2maPiSDtsxYTblzcNqMTryK+G3LqX9uW8c9khUGbj6uNq67sCarJSn3lphO0AsN8g8seiIU&#10;JL1BNcQTdLDiD6heUKudbv0d1X2i21ZQHmuAarL0t2peOmJ4rAWa48ytTe7/wdKvx61FglW4wEiR&#10;Hkb04i0R+86jWisFDdQWFaFPg3ElhNdqa0Ol9KRezJOm3x1Suu6I2vPI9/VsACQLN5J3V8LGGci2&#10;G75oBjHk4HVs2qm1fYCEdqBTnM35Nht+8ojCYZ7ls9n8HiMKvqxI7+PsElJeLxvr/GeuexSMCkuh&#10;QutISY5PzgcypLyGhGOlN0LKOH6p0ACY8/kiTeMVp6VgwR0Cnd3vamnRkYCE8nlRL8bawPM2LGA3&#10;xHVjXHSN4rL6oFjM03HC1hfbEyFHG3hJFRJBpcD0Yo3i+VGkxXqxXuSTfPqwnuRp00w+bep88rDJ&#10;5vfNrKnrJvsZOGd52QnGuAq0r0LO8r8TyuVJjRK8SfnWoeQ9emwlkL1+I+k46jDdUSc7zc5be5UA&#10;aDcGX95ZeBxv92C//RusfgEAAP//AwBQSwMEFAAGAAgAAAAhAHM4B0LcAAAACQEAAA8AAABkcnMv&#10;ZG93bnJldi54bWxMj8FOwzAQRO9I/IO1SNxaB6O0VYhTtSAOPZL2A5x4m0SN11HspoGvZ3uC2+7O&#10;aPZNvp1dLyYcQ+dJw8syAYFUe9tRo+F0/FxsQIRoyJreE2r4xgDb4vEhN5n1N/rCqYyN4BAKmdHQ&#10;xjhkUoa6RWfC0g9IrJ396EzkdWykHc2Nw10vVZKspDMd8YfWDPjeYn0pr06DVXS4fMTq3Pzsw0SH&#10;qVNBllo/P827NxAR5/hnhjs+o0PBTJW/kg2i17BQa+4SNbymKQg2rNR9qPiwSUEWufzfoPgFAAD/&#10;/wMAUEsBAi0AFAAGAAgAAAAhALaDOJL+AAAA4QEAABMAAAAAAAAAAAAAAAAAAAAAAFtDb250ZW50&#10;X1R5cGVzXS54bWxQSwECLQAUAAYACAAAACEAOP0h/9YAAACUAQAACwAAAAAAAAAAAAAAAAAvAQAA&#10;X3JlbHMvLnJlbHNQSwECLQAUAAYACAAAACEAbVaQSjECAABVBAAADgAAAAAAAAAAAAAAAAAuAgAA&#10;ZHJzL2Uyb0RvYy54bWxQSwECLQAUAAYACAAAACEAczgHQtwAAAAJAQAADwAAAAAAAAAAAAAAAACL&#10;BAAAZHJzL2Rvd25yZXYueG1sUEsFBgAAAAAEAAQA8wAAAJQFAAAAAA==&#10;" o:allowincell="f" strokecolor="#479c81" strokeweight="14pt">
                <w10:wrap anchorx="margin"/>
              </v:line>
            </w:pict>
          </mc:Fallback>
        </mc:AlternateContent>
      </w:r>
    </w:p>
    <w:p w:rsidR="00F842FD" w:rsidRPr="00F842FD" w:rsidRDefault="00F842FD" w:rsidP="00F842FD">
      <w:pPr>
        <w:spacing w:line="0" w:lineRule="atLeast"/>
        <w:rPr>
          <w:rFonts w:ascii="Arial" w:eastAsia="Arial" w:hAnsi="Arial"/>
          <w:color w:val="FFFFFF"/>
          <w:sz w:val="18"/>
          <w:szCs w:val="18"/>
        </w:rPr>
      </w:pPr>
      <w:r w:rsidRPr="00652A92">
        <w:rPr>
          <w:rFonts w:ascii="Arial" w:eastAsia="Arial" w:hAnsi="Arial"/>
          <w:b/>
          <w:color w:val="FFFFFF"/>
          <w:sz w:val="18"/>
          <w:szCs w:val="18"/>
        </w:rPr>
        <w:t xml:space="preserve">Irregular bleeding </w:t>
      </w:r>
      <w:r w:rsidRPr="00652A92">
        <w:rPr>
          <w:rFonts w:ascii="Arial" w:eastAsia="Arial" w:hAnsi="Arial"/>
          <w:color w:val="FFFFFF"/>
          <w:sz w:val="18"/>
          <w:szCs w:val="18"/>
        </w:rPr>
        <w:t>(bleeding at unexpected</w:t>
      </w:r>
      <w:r>
        <w:rPr>
          <w:rFonts w:ascii="Arial" w:eastAsia="Arial" w:hAnsi="Arial"/>
          <w:color w:val="FFFFFF"/>
          <w:sz w:val="18"/>
          <w:szCs w:val="18"/>
        </w:rPr>
        <w:t xml:space="preserve"> times that bothers the client)</w:t>
      </w:r>
    </w:p>
    <w:p w:rsidR="00F842FD" w:rsidRDefault="00F842FD" w:rsidP="00F842FD">
      <w:pPr>
        <w:pStyle w:val="ListParagraph"/>
        <w:numPr>
          <w:ilvl w:val="0"/>
          <w:numId w:val="3"/>
        </w:numPr>
        <w:ind w:right="60"/>
        <w:rPr>
          <w:rFonts w:asciiTheme="majorHAnsi" w:eastAsia="Arial" w:hAnsiTheme="majorHAnsi"/>
          <w:color w:val="000000"/>
          <w:sz w:val="22"/>
          <w:szCs w:val="22"/>
        </w:rPr>
      </w:pPr>
      <w:r w:rsidRPr="00073DAE">
        <w:rPr>
          <w:rFonts w:asciiTheme="majorHAnsi" w:eastAsia="Arial" w:hAnsiTheme="majorHAnsi"/>
          <w:color w:val="000000"/>
          <w:sz w:val="22"/>
          <w:szCs w:val="22"/>
        </w:rPr>
        <w:t>Reassure her that many women using POPs experience irregular</w:t>
      </w:r>
      <w:r w:rsidRPr="00073DAE">
        <w:rPr>
          <w:rFonts w:asciiTheme="majorHAnsi" w:eastAsia="Wingdings 2" w:hAnsiTheme="majorHAnsi"/>
          <w:color w:val="006F50"/>
          <w:sz w:val="22"/>
          <w:szCs w:val="22"/>
        </w:rPr>
        <w:t xml:space="preserve"> </w:t>
      </w:r>
      <w:r w:rsidRPr="00073DAE">
        <w:rPr>
          <w:rFonts w:asciiTheme="majorHAnsi" w:eastAsia="Arial" w:hAnsiTheme="majorHAnsi"/>
          <w:color w:val="000000"/>
          <w:sz w:val="22"/>
          <w:szCs w:val="22"/>
        </w:rPr>
        <w:t>bleeding—whether breastfeeding or not. (Breastfeeding itself also can cause irregular bleeding.) It is not harmful and sometimes becomes less or stops after the first several months of use. Some women have irregular bleeding the entire time they are taking POPs, however.</w:t>
      </w:r>
    </w:p>
    <w:p w:rsidR="00F842FD" w:rsidRDefault="00F842FD" w:rsidP="00F842FD">
      <w:pPr>
        <w:pStyle w:val="ListParagraph"/>
        <w:numPr>
          <w:ilvl w:val="0"/>
          <w:numId w:val="3"/>
        </w:numPr>
        <w:ind w:right="60"/>
        <w:rPr>
          <w:rFonts w:asciiTheme="majorHAnsi" w:eastAsia="Arial" w:hAnsiTheme="majorHAnsi"/>
          <w:color w:val="000000"/>
          <w:sz w:val="22"/>
          <w:szCs w:val="22"/>
        </w:rPr>
      </w:pPr>
      <w:r w:rsidRPr="00073DAE">
        <w:rPr>
          <w:rFonts w:asciiTheme="majorHAnsi" w:eastAsia="Arial" w:hAnsiTheme="majorHAnsi"/>
          <w:color w:val="000000"/>
          <w:sz w:val="22"/>
          <w:szCs w:val="22"/>
        </w:rPr>
        <w:t>Other possible causes of irregular bleeding include:</w:t>
      </w:r>
    </w:p>
    <w:p w:rsidR="00F842FD" w:rsidRPr="00073DAE" w:rsidRDefault="00F842FD" w:rsidP="00F842FD">
      <w:pPr>
        <w:pStyle w:val="ListParagraph"/>
        <w:numPr>
          <w:ilvl w:val="1"/>
          <w:numId w:val="3"/>
        </w:numPr>
        <w:ind w:right="60"/>
        <w:rPr>
          <w:rFonts w:asciiTheme="majorHAnsi" w:eastAsia="Arial" w:hAnsiTheme="majorHAnsi"/>
          <w:color w:val="000000"/>
          <w:sz w:val="22"/>
          <w:szCs w:val="22"/>
        </w:rPr>
      </w:pPr>
      <w:r w:rsidRPr="00073DAE">
        <w:rPr>
          <w:rFonts w:asciiTheme="majorHAnsi" w:eastAsia="Arial" w:hAnsiTheme="majorHAnsi"/>
          <w:sz w:val="22"/>
          <w:szCs w:val="22"/>
        </w:rPr>
        <w:t>Vomiting or diarrhea</w:t>
      </w:r>
    </w:p>
    <w:p w:rsidR="00F842FD" w:rsidRPr="00073DAE" w:rsidRDefault="00F842FD" w:rsidP="00F842FD">
      <w:pPr>
        <w:pStyle w:val="ListParagraph"/>
        <w:numPr>
          <w:ilvl w:val="1"/>
          <w:numId w:val="3"/>
        </w:numPr>
        <w:ind w:right="60"/>
        <w:rPr>
          <w:rFonts w:asciiTheme="majorHAnsi" w:eastAsia="Arial" w:hAnsiTheme="majorHAnsi"/>
          <w:color w:val="000000"/>
          <w:sz w:val="22"/>
          <w:szCs w:val="22"/>
        </w:rPr>
      </w:pPr>
      <w:r w:rsidRPr="00073DAE">
        <w:rPr>
          <w:rFonts w:asciiTheme="majorHAnsi" w:eastAsia="Arial" w:hAnsiTheme="majorHAnsi"/>
          <w:sz w:val="22"/>
          <w:szCs w:val="22"/>
        </w:rPr>
        <w:t>Taking anticonvulsants or rifampicin (see Starting treatment with anti</w:t>
      </w:r>
      <w:r w:rsidR="00AF7159">
        <w:rPr>
          <w:rFonts w:asciiTheme="majorHAnsi" w:eastAsia="Arial" w:hAnsiTheme="majorHAnsi"/>
          <w:sz w:val="22"/>
          <w:szCs w:val="22"/>
        </w:rPr>
        <w:t>convulsants,</w:t>
      </w:r>
      <w:r w:rsidR="001329E5">
        <w:rPr>
          <w:rFonts w:asciiTheme="majorHAnsi" w:eastAsia="Arial" w:hAnsiTheme="majorHAnsi"/>
          <w:sz w:val="22"/>
          <w:szCs w:val="22"/>
        </w:rPr>
        <w:t xml:space="preserve"> rifampicin,</w:t>
      </w:r>
      <w:r w:rsidR="00AF7159">
        <w:rPr>
          <w:rFonts w:asciiTheme="majorHAnsi" w:eastAsia="Arial" w:hAnsiTheme="majorHAnsi"/>
          <w:sz w:val="22"/>
          <w:szCs w:val="22"/>
        </w:rPr>
        <w:t xml:space="preserve"> or </w:t>
      </w:r>
      <w:proofErr w:type="spellStart"/>
      <w:r w:rsidR="00AF7159">
        <w:rPr>
          <w:rFonts w:asciiTheme="majorHAnsi" w:eastAsia="Arial" w:hAnsiTheme="majorHAnsi"/>
          <w:sz w:val="22"/>
          <w:szCs w:val="22"/>
        </w:rPr>
        <w:t>rifabutin</w:t>
      </w:r>
      <w:proofErr w:type="spellEnd"/>
      <w:r w:rsidR="001329E5">
        <w:rPr>
          <w:rFonts w:asciiTheme="majorHAnsi" w:eastAsia="Arial" w:hAnsiTheme="majorHAnsi"/>
          <w:sz w:val="22"/>
          <w:szCs w:val="22"/>
        </w:rPr>
        <w:t xml:space="preserve"> p. 43</w:t>
      </w:r>
      <w:r w:rsidRPr="00073DAE">
        <w:rPr>
          <w:rFonts w:asciiTheme="majorHAnsi" w:eastAsia="Arial" w:hAnsiTheme="majorHAnsi"/>
          <w:sz w:val="22"/>
          <w:szCs w:val="22"/>
        </w:rPr>
        <w:t>)</w:t>
      </w:r>
    </w:p>
    <w:p w:rsidR="00F842FD" w:rsidRDefault="00F842FD" w:rsidP="00F842FD">
      <w:pPr>
        <w:pStyle w:val="ListParagraph"/>
        <w:numPr>
          <w:ilvl w:val="0"/>
          <w:numId w:val="3"/>
        </w:numPr>
        <w:ind w:right="60"/>
        <w:rPr>
          <w:rFonts w:asciiTheme="majorHAnsi" w:eastAsia="Arial" w:hAnsiTheme="majorHAnsi"/>
          <w:color w:val="000000"/>
          <w:sz w:val="22"/>
          <w:szCs w:val="22"/>
        </w:rPr>
      </w:pPr>
      <w:r w:rsidRPr="00073DAE">
        <w:rPr>
          <w:rFonts w:asciiTheme="majorHAnsi" w:eastAsia="Arial" w:hAnsiTheme="majorHAnsi"/>
          <w:color w:val="000000"/>
          <w:sz w:val="22"/>
          <w:szCs w:val="22"/>
        </w:rPr>
        <w:t>To reduce irregular bleeding:</w:t>
      </w:r>
    </w:p>
    <w:p w:rsidR="00F842FD" w:rsidRDefault="00F842FD" w:rsidP="00F842FD">
      <w:pPr>
        <w:numPr>
          <w:ilvl w:val="1"/>
          <w:numId w:val="3"/>
        </w:numPr>
        <w:tabs>
          <w:tab w:val="left" w:pos="460"/>
        </w:tabs>
        <w:spacing w:after="0" w:line="240" w:lineRule="auto"/>
        <w:ind w:right="20"/>
        <w:jc w:val="both"/>
        <w:rPr>
          <w:rFonts w:asciiTheme="majorHAnsi" w:eastAsia="Arial" w:hAnsiTheme="majorHAnsi"/>
        </w:rPr>
      </w:pPr>
      <w:r w:rsidRPr="00073DAE">
        <w:rPr>
          <w:rFonts w:asciiTheme="majorHAnsi" w:eastAsia="Arial" w:hAnsiTheme="majorHAnsi"/>
        </w:rPr>
        <w:t>Teach her to make up for missed pills properly, including after vomiting or diarrhea (</w:t>
      </w:r>
      <w:r w:rsidR="00AF7159">
        <w:rPr>
          <w:rFonts w:asciiTheme="majorHAnsi" w:eastAsia="Arial" w:hAnsiTheme="majorHAnsi"/>
        </w:rPr>
        <w:t>see Managing Missed Pills, p. 38</w:t>
      </w:r>
      <w:r w:rsidRPr="00073DAE">
        <w:rPr>
          <w:rFonts w:asciiTheme="majorHAnsi" w:eastAsia="Arial" w:hAnsiTheme="majorHAnsi"/>
        </w:rPr>
        <w:t>).</w:t>
      </w:r>
    </w:p>
    <w:p w:rsidR="00F842FD" w:rsidRDefault="00F842FD" w:rsidP="00F842FD">
      <w:pPr>
        <w:numPr>
          <w:ilvl w:val="1"/>
          <w:numId w:val="3"/>
        </w:numPr>
        <w:tabs>
          <w:tab w:val="left" w:pos="460"/>
        </w:tabs>
        <w:spacing w:after="0" w:line="240" w:lineRule="auto"/>
        <w:ind w:right="20"/>
        <w:jc w:val="both"/>
        <w:rPr>
          <w:rFonts w:asciiTheme="majorHAnsi" w:eastAsia="Arial" w:hAnsiTheme="majorHAnsi"/>
        </w:rPr>
      </w:pPr>
      <w:r w:rsidRPr="00073DAE">
        <w:rPr>
          <w:rFonts w:asciiTheme="majorHAnsi" w:eastAsia="Arial" w:hAnsiTheme="majorHAnsi"/>
        </w:rPr>
        <w:t>For modest short-term relief she can try 800 mg ibuprofen 3 times daily after meals for 5 days or other nonsteroidal anti-inflammatory drug (NSAID), beginning when i</w:t>
      </w:r>
      <w:r>
        <w:rPr>
          <w:rFonts w:asciiTheme="majorHAnsi" w:eastAsia="Arial" w:hAnsiTheme="majorHAnsi"/>
        </w:rPr>
        <w:t>rregular bleeding starts. NSAIDs provide some relief of irregular bleeding for implants, progestin-only injectables, and IUDs, and they may also help POP users.</w:t>
      </w:r>
    </w:p>
    <w:p w:rsidR="00F842FD" w:rsidRPr="00652A92" w:rsidRDefault="00F842FD" w:rsidP="00F842FD">
      <w:pPr>
        <w:numPr>
          <w:ilvl w:val="1"/>
          <w:numId w:val="3"/>
        </w:numPr>
        <w:tabs>
          <w:tab w:val="left" w:pos="460"/>
        </w:tabs>
        <w:spacing w:after="0" w:line="240" w:lineRule="auto"/>
        <w:ind w:right="20"/>
        <w:jc w:val="both"/>
        <w:rPr>
          <w:rFonts w:asciiTheme="majorHAnsi" w:eastAsia="Arial" w:hAnsiTheme="majorHAnsi"/>
        </w:rPr>
      </w:pPr>
      <w:r w:rsidRPr="00652A92">
        <w:rPr>
          <w:rFonts w:asciiTheme="majorHAnsi" w:eastAsia="Arial" w:hAnsiTheme="majorHAnsi"/>
        </w:rPr>
        <w:t>If she has been taking the pills for more than a few months and NSAIDs do not help, give her a different POP formulation, if available. Ask her to try the new pills for at least 3 months.</w:t>
      </w:r>
    </w:p>
    <w:p w:rsidR="00F842FD" w:rsidRPr="00652A92" w:rsidRDefault="00F842FD" w:rsidP="00F842FD">
      <w:pPr>
        <w:pStyle w:val="ListParagraph"/>
        <w:numPr>
          <w:ilvl w:val="0"/>
          <w:numId w:val="3"/>
        </w:numPr>
        <w:tabs>
          <w:tab w:val="left" w:pos="460"/>
        </w:tabs>
        <w:ind w:right="20"/>
        <w:jc w:val="both"/>
        <w:rPr>
          <w:rFonts w:asciiTheme="majorHAnsi" w:eastAsia="Arial" w:hAnsiTheme="majorHAnsi"/>
          <w:sz w:val="22"/>
          <w:szCs w:val="22"/>
        </w:rPr>
      </w:pPr>
      <w:r w:rsidRPr="00652A92">
        <w:rPr>
          <w:rFonts w:asciiTheme="majorHAnsi" w:eastAsia="Arial" w:hAnsiTheme="majorHAnsi"/>
          <w:color w:val="000000"/>
          <w:sz w:val="22"/>
          <w:szCs w:val="22"/>
        </w:rPr>
        <w:t>If irregular bleeding continues or starts after several months of normal</w:t>
      </w:r>
      <w:r w:rsidRPr="00652A92">
        <w:rPr>
          <w:rFonts w:asciiTheme="majorHAnsi" w:eastAsia="Wingdings 2" w:hAnsiTheme="majorHAnsi"/>
          <w:color w:val="006F50"/>
          <w:sz w:val="22"/>
          <w:szCs w:val="22"/>
        </w:rPr>
        <w:t xml:space="preserve"> </w:t>
      </w:r>
      <w:r w:rsidRPr="00652A92">
        <w:rPr>
          <w:rFonts w:asciiTheme="majorHAnsi" w:eastAsia="Arial" w:hAnsiTheme="majorHAnsi"/>
          <w:color w:val="000000"/>
          <w:sz w:val="22"/>
          <w:szCs w:val="22"/>
        </w:rPr>
        <w:t>or no monthly bleeding, or you suspect that something may be wrong for other reasons, consider underlying conditio</w:t>
      </w:r>
      <w:r w:rsidR="00AF7159">
        <w:rPr>
          <w:rFonts w:asciiTheme="majorHAnsi" w:eastAsia="Arial" w:hAnsiTheme="majorHAnsi"/>
          <w:color w:val="000000"/>
          <w:sz w:val="22"/>
          <w:szCs w:val="22"/>
        </w:rPr>
        <w:t>ns unrelated to method use (see Unexplained vaginal bleeding, p. 43).</w:t>
      </w:r>
    </w:p>
    <w:p w:rsidR="00F842FD" w:rsidRDefault="00F842FD" w:rsidP="00F842FD">
      <w:pPr>
        <w:tabs>
          <w:tab w:val="left" w:pos="460"/>
        </w:tabs>
        <w:ind w:right="20"/>
        <w:jc w:val="both"/>
        <w:rPr>
          <w:rFonts w:ascii="Arial" w:eastAsia="Arial" w:hAnsi="Arial"/>
          <w:b/>
          <w:color w:val="FFFFFF"/>
          <w:sz w:val="18"/>
          <w:szCs w:val="18"/>
        </w:rPr>
      </w:pPr>
    </w:p>
    <w:p w:rsidR="00F842FD" w:rsidRPr="00F842FD" w:rsidRDefault="00F842FD" w:rsidP="00F842FD">
      <w:pPr>
        <w:tabs>
          <w:tab w:val="left" w:pos="460"/>
        </w:tabs>
        <w:ind w:right="20"/>
        <w:jc w:val="both"/>
        <w:rPr>
          <w:rFonts w:asciiTheme="majorHAnsi" w:eastAsia="Arial" w:hAnsiTheme="majorHAnsi"/>
          <w:sz w:val="18"/>
          <w:szCs w:val="18"/>
        </w:rPr>
      </w:pPr>
      <w:r w:rsidRPr="00652A92">
        <w:rPr>
          <w:rFonts w:ascii="Arial" w:eastAsia="Arial" w:hAnsi="Arial"/>
          <w:noProof/>
          <w:sz w:val="18"/>
          <w:szCs w:val="18"/>
        </w:rPr>
        <w:lastRenderedPageBreak/>
        <mc:AlternateContent>
          <mc:Choice Requires="wps">
            <w:drawing>
              <wp:anchor distT="0" distB="0" distL="114300" distR="114300" simplePos="0" relativeHeight="251666432" behindDoc="1" locked="0" layoutInCell="0" allowOverlap="1" wp14:anchorId="672AC85D" wp14:editId="6F5583AE">
                <wp:simplePos x="0" y="0"/>
                <wp:positionH relativeFrom="page">
                  <wp:posOffset>733425</wp:posOffset>
                </wp:positionH>
                <wp:positionV relativeFrom="page">
                  <wp:posOffset>963295</wp:posOffset>
                </wp:positionV>
                <wp:extent cx="4114800" cy="0"/>
                <wp:effectExtent l="95250" t="96520" r="95250" b="9398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177800">
                          <a:solidFill>
                            <a:srgbClr val="479C8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425B7" id="Straight Connector 3"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75pt,75.85pt" to="381.75pt,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uaKAIAAFEEAAAOAAAAZHJzL2Uyb0RvYy54bWysVMGO2yAQvVfqPyDfE9uJu0msOKvKTnrZ&#10;diNl+wEEsI2KAQGJE1X99w44jna3l6rqBQ/M8ObNzMPrx0sn0JkZy5UsonSaRIhJoiiXTRF9f9lN&#10;lhGyDkuKhZKsiK7MRo+bjx/Wvc7ZTLVKUGYQgEib97qIWud0HseWtKzDdqo0k+Cslemwg61pYmpw&#10;D+idiGdJ8hD3ylBtFGHWwmk1OKNNwK9rRtxzXVvmkCgi4ObCasJ69Gu8WeO8MVi3nNxo4H9g0WEu&#10;IekdqsIOo5Phf0B1nBhlVe2mRHWxqmtOWKgBqkmTd9UcWqxZqAWaY/W9Tfb/wZJv571BnBbRPEIS&#10;dzCigzOYN61DpZISGqgMmvs+9drmEF7KvfGVkos86CdFflgkVdli2bDA9+WqAST1N+I3V/zGash2&#10;7L8qCjH45FRo2qU2nYeEdqBLmM31Pht2cYjAYZam2TKBEZLRF+N8vKiNdV+Y6pA3ikhw6duGc3x+&#10;ss4TwfkY4o+l2nEhwuiFRD2wXSw8tvdZJTj17rAxzbEUBp0xyCdbrMrlUNe7MI9dYdsOcQFhEJZR&#10;J0lDnpZhur3ZDnMx2MBLSJ8IqgSmN2sQzs9Vstout8tsks0etpMsqarJ512ZTR526eJTNa/Kskp/&#10;ec5plrecUiY97VHEafZ3Irk9p0F+dxnfOxS/RQ+tBLLjN5AOY/aTHTRyVPS6N+P4Qbch+PbG/MN4&#10;vQf79Z9g8xsAAP//AwBQSwMEFAAGAAgAAAAhAPe6wmfbAAAACwEAAA8AAABkcnMvZG93bnJldi54&#10;bWxMj8FugzAQRO+V8g/WVuqtMRCRRBQTpY16yLEkH2DwBlDwGmGH0H59t1Kl9rYzO5p9m+9m24sJ&#10;R985UhAvIxBItTMdNQrOp/fnLQgfNBndO0IFn+hhVywecp0Zd6cPnMrQCC4hn2kFbQhDJqWvW7Ta&#10;L92AxLuLG60OLMdGmlHfudz2MomitbS6I77Q6gHfWqyv5c0qMAkdr4dQXZqvVz/RceoSL0ulnh7n&#10;/QuIgHP4C8MPPqNDwUyVu5HxomcdpylHeUjjDQhObNYrdqpfRxa5/P9D8Q0AAP//AwBQSwECLQAU&#10;AAYACAAAACEAtoM4kv4AAADhAQAAEwAAAAAAAAAAAAAAAAAAAAAAW0NvbnRlbnRfVHlwZXNdLnht&#10;bFBLAQItABQABgAIAAAAIQA4/SH/1gAAAJQBAAALAAAAAAAAAAAAAAAAAC8BAABfcmVscy8ucmVs&#10;c1BLAQItABQABgAIAAAAIQDvZFuaKAIAAFEEAAAOAAAAAAAAAAAAAAAAAC4CAABkcnMvZTJvRG9j&#10;LnhtbFBLAQItABQABgAIAAAAIQD3usJn2wAAAAsBAAAPAAAAAAAAAAAAAAAAAIIEAABkcnMvZG93&#10;bnJldi54bWxQSwUGAAAAAAQABADzAAAAigUAAAAA&#10;" o:allowincell="f" strokecolor="#479c81" strokeweight="14pt">
                <w10:wrap anchorx="page" anchory="page"/>
              </v:line>
            </w:pict>
          </mc:Fallback>
        </mc:AlternateContent>
      </w:r>
      <w:r w:rsidRPr="00652A92">
        <w:rPr>
          <w:rFonts w:ascii="Arial" w:eastAsia="Arial" w:hAnsi="Arial"/>
          <w:b/>
          <w:color w:val="FFFFFF"/>
          <w:sz w:val="18"/>
          <w:szCs w:val="18"/>
        </w:rPr>
        <w:t xml:space="preserve">Heavy or prolonged bleeding </w:t>
      </w:r>
      <w:r w:rsidRPr="00652A92">
        <w:rPr>
          <w:rFonts w:ascii="Arial" w:eastAsia="Arial" w:hAnsi="Arial"/>
          <w:color w:val="FFFFFF"/>
          <w:sz w:val="18"/>
          <w:szCs w:val="18"/>
        </w:rPr>
        <w:t xml:space="preserve">(twice as much as </w:t>
      </w:r>
      <w:proofErr w:type="gramStart"/>
      <w:r w:rsidRPr="00652A92">
        <w:rPr>
          <w:rFonts w:ascii="Arial" w:eastAsia="Arial" w:hAnsi="Arial"/>
          <w:color w:val="FFFFFF"/>
          <w:sz w:val="18"/>
          <w:szCs w:val="18"/>
        </w:rPr>
        <w:t>usual or</w:t>
      </w:r>
      <w:proofErr w:type="gramEnd"/>
      <w:r w:rsidRPr="00652A92">
        <w:rPr>
          <w:rFonts w:ascii="Arial" w:eastAsia="Arial" w:hAnsi="Arial"/>
          <w:color w:val="FFFFFF"/>
          <w:sz w:val="18"/>
          <w:szCs w:val="18"/>
        </w:rPr>
        <w:t xml:space="preserve"> longer than</w:t>
      </w:r>
      <w:r w:rsidRPr="00652A92">
        <w:rPr>
          <w:rFonts w:ascii="Arial" w:eastAsia="Arial" w:hAnsi="Arial"/>
          <w:b/>
          <w:color w:val="FFFFFF"/>
          <w:sz w:val="18"/>
          <w:szCs w:val="18"/>
        </w:rPr>
        <w:t xml:space="preserve"> </w:t>
      </w:r>
      <w:r w:rsidRPr="00652A92">
        <w:rPr>
          <w:rFonts w:ascii="Arial" w:eastAsia="Arial" w:hAnsi="Arial"/>
          <w:color w:val="FFFFFF"/>
          <w:sz w:val="18"/>
          <w:szCs w:val="18"/>
        </w:rPr>
        <w:t>8 days</w:t>
      </w:r>
      <w:r w:rsidRPr="00652A92">
        <w:rPr>
          <w:rFonts w:ascii="Arial" w:eastAsia="Arial" w:hAnsi="Arial"/>
          <w:noProof/>
          <w:color w:val="000000"/>
          <w:sz w:val="18"/>
          <w:szCs w:val="18"/>
        </w:rPr>
        <w:t xml:space="preserve"> </w:t>
      </w:r>
    </w:p>
    <w:p w:rsidR="00F842FD" w:rsidRPr="00652A92" w:rsidRDefault="00F842FD" w:rsidP="00F842FD">
      <w:pPr>
        <w:pStyle w:val="ListParagraph"/>
        <w:numPr>
          <w:ilvl w:val="0"/>
          <w:numId w:val="4"/>
        </w:numPr>
        <w:spacing w:line="244" w:lineRule="auto"/>
        <w:ind w:right="100"/>
        <w:rPr>
          <w:rFonts w:asciiTheme="majorHAnsi" w:eastAsia="Arial" w:hAnsiTheme="majorHAnsi"/>
          <w:color w:val="FFFFFF"/>
          <w:sz w:val="22"/>
          <w:szCs w:val="22"/>
        </w:rPr>
      </w:pPr>
      <w:r w:rsidRPr="00652A92">
        <w:rPr>
          <w:rFonts w:asciiTheme="majorHAnsi" w:eastAsia="Arial" w:hAnsiTheme="majorHAnsi"/>
          <w:color w:val="000000"/>
          <w:sz w:val="22"/>
          <w:szCs w:val="22"/>
        </w:rPr>
        <w:t>Reassure her that some women using POPs experience heavy or</w:t>
      </w:r>
      <w:r w:rsidRPr="00652A92">
        <w:rPr>
          <w:rFonts w:asciiTheme="majorHAnsi" w:eastAsia="Wingdings 2" w:hAnsiTheme="majorHAnsi"/>
          <w:color w:val="006F50"/>
          <w:sz w:val="22"/>
          <w:szCs w:val="22"/>
        </w:rPr>
        <w:t xml:space="preserve"> </w:t>
      </w:r>
      <w:r w:rsidRPr="00652A92">
        <w:rPr>
          <w:rFonts w:asciiTheme="majorHAnsi" w:eastAsia="Arial" w:hAnsiTheme="majorHAnsi"/>
          <w:color w:val="000000"/>
          <w:sz w:val="22"/>
          <w:szCs w:val="22"/>
        </w:rPr>
        <w:t>prolonged bleeding. It is generally not harmful and usually becomes less or stops after a few months.</w:t>
      </w:r>
    </w:p>
    <w:p w:rsidR="00F842FD" w:rsidRPr="00652A92" w:rsidRDefault="00F842FD" w:rsidP="00F842FD">
      <w:pPr>
        <w:pStyle w:val="ListParagraph"/>
        <w:numPr>
          <w:ilvl w:val="0"/>
          <w:numId w:val="4"/>
        </w:numPr>
        <w:spacing w:line="244" w:lineRule="auto"/>
        <w:ind w:right="100"/>
        <w:rPr>
          <w:rFonts w:asciiTheme="majorHAnsi" w:eastAsia="Arial" w:hAnsiTheme="majorHAnsi"/>
          <w:color w:val="FFFFFF"/>
          <w:sz w:val="22"/>
          <w:szCs w:val="22"/>
        </w:rPr>
      </w:pPr>
      <w:r w:rsidRPr="00652A92">
        <w:rPr>
          <w:rFonts w:asciiTheme="majorHAnsi" w:eastAsia="Arial" w:hAnsiTheme="majorHAnsi"/>
          <w:color w:val="000000"/>
          <w:sz w:val="22"/>
          <w:szCs w:val="22"/>
        </w:rPr>
        <w:t>For modest short-term relief she can try NSAIDs, beginning when heavy</w:t>
      </w:r>
      <w:r w:rsidRPr="00652A92">
        <w:rPr>
          <w:rFonts w:asciiTheme="majorHAnsi" w:eastAsia="Wingdings 2" w:hAnsiTheme="majorHAnsi"/>
          <w:color w:val="006F50"/>
          <w:sz w:val="22"/>
          <w:szCs w:val="22"/>
        </w:rPr>
        <w:t xml:space="preserve"> </w:t>
      </w:r>
      <w:r w:rsidRPr="00652A92">
        <w:rPr>
          <w:rFonts w:asciiTheme="majorHAnsi" w:eastAsia="Arial" w:hAnsiTheme="majorHAnsi"/>
          <w:color w:val="000000"/>
          <w:sz w:val="22"/>
          <w:szCs w:val="22"/>
        </w:rPr>
        <w:t>bleeding starts. Try the same treatments as for irregular bleeding (see previous page).</w:t>
      </w:r>
    </w:p>
    <w:p w:rsidR="00F842FD" w:rsidRPr="00652A92" w:rsidRDefault="00F842FD" w:rsidP="00F842FD">
      <w:pPr>
        <w:pStyle w:val="ListParagraph"/>
        <w:numPr>
          <w:ilvl w:val="0"/>
          <w:numId w:val="4"/>
        </w:numPr>
        <w:spacing w:line="244" w:lineRule="auto"/>
        <w:ind w:right="100"/>
        <w:rPr>
          <w:rFonts w:asciiTheme="majorHAnsi" w:eastAsia="Arial" w:hAnsiTheme="majorHAnsi"/>
          <w:color w:val="FFFFFF"/>
          <w:sz w:val="22"/>
          <w:szCs w:val="22"/>
        </w:rPr>
      </w:pPr>
      <w:r w:rsidRPr="00652A92">
        <w:rPr>
          <w:rFonts w:asciiTheme="majorHAnsi" w:eastAsia="Arial" w:hAnsiTheme="majorHAnsi"/>
          <w:color w:val="000000"/>
          <w:sz w:val="22"/>
          <w:szCs w:val="22"/>
        </w:rPr>
        <w:t>To help prevent anemia, suggest she take iron tablets and tell her it</w:t>
      </w:r>
      <w:r w:rsidRPr="00652A92">
        <w:rPr>
          <w:rFonts w:asciiTheme="majorHAnsi" w:eastAsia="Wingdings 2" w:hAnsiTheme="majorHAnsi"/>
          <w:color w:val="006F50"/>
          <w:sz w:val="22"/>
          <w:szCs w:val="22"/>
        </w:rPr>
        <w:t xml:space="preserve"> </w:t>
      </w:r>
      <w:r w:rsidRPr="00652A92">
        <w:rPr>
          <w:rFonts w:asciiTheme="majorHAnsi" w:eastAsia="Arial" w:hAnsiTheme="majorHAnsi"/>
          <w:color w:val="000000"/>
          <w:sz w:val="22"/>
          <w:szCs w:val="22"/>
        </w:rPr>
        <w:t>is important to eat foods containing iron, such as meat and poultry</w:t>
      </w:r>
      <w:r>
        <w:rPr>
          <w:rFonts w:asciiTheme="majorHAnsi" w:eastAsia="Arial" w:hAnsiTheme="majorHAnsi"/>
          <w:color w:val="000000"/>
          <w:sz w:val="22"/>
          <w:szCs w:val="22"/>
        </w:rPr>
        <w:t xml:space="preserve"> </w:t>
      </w:r>
      <w:r w:rsidRPr="00652A92">
        <w:rPr>
          <w:rFonts w:asciiTheme="majorHAnsi" w:eastAsia="Arial" w:hAnsiTheme="majorHAnsi"/>
          <w:sz w:val="22"/>
          <w:szCs w:val="22"/>
        </w:rPr>
        <w:t>(especially beef and chicken liver), fish, green leafy vegetables, and legumes (beans, bean curd, lentils, and peas).</w:t>
      </w:r>
    </w:p>
    <w:p w:rsidR="00F842FD" w:rsidRPr="00652A92" w:rsidRDefault="00F842FD" w:rsidP="00F842FD">
      <w:pPr>
        <w:pStyle w:val="ListParagraph"/>
        <w:numPr>
          <w:ilvl w:val="0"/>
          <w:numId w:val="5"/>
        </w:numPr>
        <w:spacing w:line="0" w:lineRule="atLeast"/>
        <w:ind w:right="60"/>
        <w:rPr>
          <w:rFonts w:asciiTheme="majorHAnsi" w:eastAsia="Arial" w:hAnsiTheme="majorHAnsi"/>
          <w:sz w:val="22"/>
          <w:szCs w:val="22"/>
        </w:rPr>
      </w:pPr>
      <w:r w:rsidRPr="00652A92">
        <w:rPr>
          <w:rFonts w:asciiTheme="majorHAnsi" w:eastAsia="Arial" w:hAnsiTheme="majorHAnsi"/>
          <w:color w:val="000000"/>
          <w:sz w:val="22"/>
          <w:szCs w:val="22"/>
        </w:rPr>
        <w:t>If heavy or prolonged bleeding continues or starts after several months</w:t>
      </w:r>
      <w:r w:rsidRPr="00652A92">
        <w:rPr>
          <w:rFonts w:asciiTheme="majorHAnsi" w:eastAsia="Wingdings 2" w:hAnsiTheme="majorHAnsi"/>
          <w:color w:val="006F50"/>
          <w:sz w:val="22"/>
          <w:szCs w:val="22"/>
        </w:rPr>
        <w:t xml:space="preserve"> </w:t>
      </w:r>
      <w:r w:rsidRPr="00652A92">
        <w:rPr>
          <w:rFonts w:asciiTheme="majorHAnsi" w:eastAsia="Arial" w:hAnsiTheme="majorHAnsi"/>
          <w:color w:val="000000"/>
          <w:sz w:val="22"/>
          <w:szCs w:val="22"/>
        </w:rPr>
        <w:t>of normal or no monthly bleeding, or you suspect that something may be wrong for other reasons, consider underlying conditions un</w:t>
      </w:r>
      <w:r>
        <w:rPr>
          <w:rFonts w:asciiTheme="majorHAnsi" w:eastAsia="Arial" w:hAnsiTheme="majorHAnsi"/>
          <w:color w:val="000000"/>
          <w:sz w:val="22"/>
          <w:szCs w:val="22"/>
        </w:rPr>
        <w:t xml:space="preserve">related </w:t>
      </w:r>
      <w:r w:rsidR="00AF7159">
        <w:rPr>
          <w:rFonts w:asciiTheme="majorHAnsi" w:eastAsia="Arial" w:hAnsiTheme="majorHAnsi"/>
          <w:color w:val="000000"/>
          <w:sz w:val="22"/>
          <w:szCs w:val="22"/>
        </w:rPr>
        <w:t>to method use (see Unexplained vaginal bleeding, p. 43).</w:t>
      </w:r>
    </w:p>
    <w:p w:rsidR="00F842FD" w:rsidRDefault="00F842FD" w:rsidP="00F842FD">
      <w:pPr>
        <w:spacing w:line="52" w:lineRule="exact"/>
        <w:rPr>
          <w:rFonts w:ascii="Times New Roman" w:eastAsia="Times New Roman" w:hAnsi="Times New Roman"/>
        </w:rPr>
      </w:pPr>
    </w:p>
    <w:p w:rsidR="00F842FD" w:rsidRPr="00F842FD" w:rsidRDefault="00F842FD" w:rsidP="00F842FD">
      <w:pPr>
        <w:spacing w:line="0" w:lineRule="atLeast"/>
        <w:ind w:left="220"/>
        <w:rPr>
          <w:rFonts w:ascii="Arial" w:eastAsia="Arial" w:hAnsi="Arial"/>
          <w:b/>
          <w:color w:val="FFFFFF"/>
          <w:sz w:val="18"/>
          <w:szCs w:val="18"/>
        </w:rPr>
      </w:pPr>
      <w:r>
        <w:rPr>
          <w:rFonts w:ascii="Arial" w:eastAsia="Arial" w:hAnsi="Arial"/>
          <w:noProof/>
          <w:color w:val="000000"/>
          <w:sz w:val="18"/>
        </w:rPr>
        <mc:AlternateContent>
          <mc:Choice Requires="wps">
            <w:drawing>
              <wp:anchor distT="0" distB="0" distL="114300" distR="114300" simplePos="0" relativeHeight="251662336" behindDoc="1" locked="0" layoutInCell="0" allowOverlap="1" wp14:anchorId="0A095155" wp14:editId="2281EB98">
                <wp:simplePos x="0" y="0"/>
                <wp:positionH relativeFrom="page">
                  <wp:posOffset>733425</wp:posOffset>
                </wp:positionH>
                <wp:positionV relativeFrom="paragraph">
                  <wp:posOffset>47625</wp:posOffset>
                </wp:positionV>
                <wp:extent cx="4114800" cy="0"/>
                <wp:effectExtent l="0" t="76200" r="57150" b="952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177800">
                          <a:solidFill>
                            <a:srgbClr val="479C8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124AC" id="Straight Connector 7"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75pt,3.75pt" to="381.7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pdKAIAAFEEAAAOAAAAZHJzL2Uyb0RvYy54bWysVMGO2yAQvVfqPyDfE9upu06sOKvKTnrZ&#10;tpGy/QAC2EbFgIDEiar+ewccR7vbS1X1ggdmePNm5uH146UX6MyM5UqWUTpPIsQkUZTLtoy+P+9m&#10;ywhZhyXFQklWRldmo8fN+3frQRdsoTolKDMIQKQtBl1GnXO6iGNLOtZjO1eaSXA2yvTYwda0MTV4&#10;APRexIskeYgHZag2ijBr4bQendEm4DcNI+5b01jmkCgj4ObCasJ69Gu8WeOiNVh3nNxo4H9g0WMu&#10;IekdqsYOo5Phf0D1nBhlVePmRPWxahpOWKgBqkmTN9UcOqxZqAWaY/W9Tfb/wZKv571BnJZRHiGJ&#10;exjRwRnM286hSkkJDVQG5b5Pg7YFhFdyb3yl5CIP+kmRHxZJVXVYtizwfb5qAEn9jfjVFb+xGrId&#10;hy+KQgw+ORWadmlM7yGhHegSZnO9z4ZdHCJwmKVptkxghGTyxbiYLmpj3WemeuSNMhJc+rbhAp+f&#10;rPNEcDGF+GOpdlyIMHoh0QBs89xje59VglPvDhvTHith0BmDfLJ8VS3Hut6Eeewa226MCwijsIw6&#10;SRrydAzT7c12mIvRBl5C+kRQJTC9WaNwfq6S1Xa5XWazbPGwnWVJXc8+7aps9rBL84/1h7qq6vSX&#10;55xmRccpZdLTnkScZn8nkttzGuV3l/G9Q/Fr9NBKIDt9A+kwZj/ZUSNHRa97M40fdBuCb2/MP4yX&#10;e7Bf/gk2vwEAAP//AwBQSwMEFAAGAAgAAAAhALAmW+/YAAAABwEAAA8AAABkcnMvZG93bnJldi54&#10;bWxMjsFOwzAQRO9I/QdrkbhRp0FtUYhTFRCHHkn5gE28TaLG6yh208DXs3CB085oRrMv382uVxON&#10;ofNsYLVMQBHX3nbcGPg4vt0/ggoR2WLvmQx8UoBdsbjJMbP+yu80lbFRMsIhQwNtjEOmdahbchiW&#10;fiCW7ORHh1Hs2Gg74lXGXa/TJNlohx3LhxYHemmpPpcXZ8CmfDi/xurUfD2HiQ9TlwZdGnN3O++f&#10;QEWa418ZfvAFHQphqvyFbVC9+NV6LVUDWzmSbzcPIqpfr4tc/+cvvgEAAP//AwBQSwECLQAUAAYA&#10;CAAAACEAtoM4kv4AAADhAQAAEwAAAAAAAAAAAAAAAAAAAAAAW0NvbnRlbnRfVHlwZXNdLnhtbFBL&#10;AQItABQABgAIAAAAIQA4/SH/1gAAAJQBAAALAAAAAAAAAAAAAAAAAC8BAABfcmVscy8ucmVsc1BL&#10;AQItABQABgAIAAAAIQBceXpdKAIAAFEEAAAOAAAAAAAAAAAAAAAAAC4CAABkcnMvZTJvRG9jLnht&#10;bFBLAQItABQABgAIAAAAIQCwJlvv2AAAAAcBAAAPAAAAAAAAAAAAAAAAAIIEAABkcnMvZG93bnJl&#10;di54bWxQSwUGAAAAAAQABADzAAAAhwUAAAAA&#10;" o:allowincell="f" strokecolor="#479c81" strokeweight="14pt">
                <w10:wrap anchorx="page"/>
              </v:line>
            </w:pict>
          </mc:Fallback>
        </mc:AlternateContent>
      </w:r>
      <w:r>
        <w:rPr>
          <w:rFonts w:ascii="Arial" w:eastAsia="Arial" w:hAnsi="Arial"/>
          <w:b/>
          <w:color w:val="FFFFFF"/>
          <w:sz w:val="18"/>
          <w:szCs w:val="18"/>
        </w:rPr>
        <w:t>Missed pills</w:t>
      </w:r>
    </w:p>
    <w:p w:rsidR="00F842FD" w:rsidRPr="00652A92" w:rsidRDefault="00F842FD" w:rsidP="00F842FD">
      <w:pPr>
        <w:pStyle w:val="ListParagraph"/>
        <w:numPr>
          <w:ilvl w:val="0"/>
          <w:numId w:val="5"/>
        </w:numPr>
        <w:spacing w:line="0" w:lineRule="atLeast"/>
        <w:rPr>
          <w:rFonts w:ascii="Arial" w:eastAsia="Arial" w:hAnsi="Arial"/>
          <w:color w:val="000000"/>
          <w:sz w:val="21"/>
        </w:rPr>
      </w:pPr>
      <w:r w:rsidRPr="00652A92">
        <w:rPr>
          <w:rFonts w:asciiTheme="majorHAnsi" w:eastAsia="Arial" w:hAnsiTheme="majorHAnsi"/>
          <w:color w:val="000000"/>
          <w:sz w:val="22"/>
          <w:szCs w:val="22"/>
        </w:rPr>
        <w:t xml:space="preserve">See Managing Missed Pills, p. </w:t>
      </w:r>
      <w:r w:rsidR="00AF7159">
        <w:rPr>
          <w:rFonts w:asciiTheme="majorHAnsi" w:eastAsia="Arial" w:hAnsiTheme="majorHAnsi"/>
          <w:color w:val="000000"/>
          <w:sz w:val="22"/>
          <w:szCs w:val="22"/>
        </w:rPr>
        <w:t>38</w:t>
      </w:r>
      <w:r w:rsidRPr="00652A92">
        <w:rPr>
          <w:rFonts w:asciiTheme="majorHAnsi" w:eastAsia="Arial" w:hAnsiTheme="majorHAnsi"/>
          <w:color w:val="000000"/>
          <w:sz w:val="22"/>
          <w:szCs w:val="22"/>
        </w:rPr>
        <w:t>.</w:t>
      </w:r>
    </w:p>
    <w:p w:rsidR="00F842FD" w:rsidRDefault="00F842FD" w:rsidP="00F842FD">
      <w:pPr>
        <w:spacing w:line="92" w:lineRule="exact"/>
        <w:rPr>
          <w:rFonts w:ascii="Times New Roman" w:eastAsia="Times New Roman" w:hAnsi="Times New Roman"/>
        </w:rPr>
      </w:pPr>
    </w:p>
    <w:p w:rsidR="00F842FD" w:rsidRPr="00F842FD" w:rsidRDefault="00F842FD" w:rsidP="00F842FD">
      <w:pPr>
        <w:spacing w:line="0" w:lineRule="atLeast"/>
        <w:ind w:left="220"/>
        <w:rPr>
          <w:rFonts w:ascii="Arial" w:eastAsia="Arial" w:hAnsi="Arial"/>
          <w:color w:val="FFFFFF"/>
          <w:sz w:val="18"/>
          <w:szCs w:val="18"/>
        </w:rPr>
      </w:pPr>
      <w:r>
        <w:rPr>
          <w:rFonts w:ascii="Arial" w:eastAsia="Arial" w:hAnsi="Arial"/>
          <w:noProof/>
          <w:color w:val="000000"/>
          <w:sz w:val="21"/>
        </w:rPr>
        <mc:AlternateContent>
          <mc:Choice Requires="wps">
            <w:drawing>
              <wp:anchor distT="0" distB="0" distL="114300" distR="114300" simplePos="0" relativeHeight="251663360" behindDoc="1" locked="0" layoutInCell="0" allowOverlap="1" wp14:anchorId="6D37E528" wp14:editId="145F1F8D">
                <wp:simplePos x="0" y="0"/>
                <wp:positionH relativeFrom="page">
                  <wp:posOffset>733425</wp:posOffset>
                </wp:positionH>
                <wp:positionV relativeFrom="paragraph">
                  <wp:posOffset>76200</wp:posOffset>
                </wp:positionV>
                <wp:extent cx="4114800" cy="0"/>
                <wp:effectExtent l="0" t="76200" r="57150" b="952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177800">
                          <a:solidFill>
                            <a:srgbClr val="479C8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D8E12" id="Straight Connector 6"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75pt,6pt" to="381.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b3KAIAAFEEAAAOAAAAZHJzL2Uyb0RvYy54bWysVE2P2yAQvVfqf0Dcs7ZTNx9WnFVlJ71s&#10;20jZ/gAC2EbFgIDEiar+9w44iXa3l6rqBQ/M8ObNzMOrx3Mv0YlbJ7QqcfaQYsQV1UyotsTfn7eT&#10;BUbOE8WI1IqX+MIdfly/f7caTMGnutOScYsARLliMCXuvDdFkjja8Z64B224AmejbU88bG2bMEsG&#10;QO9lMk3TWTJoy4zVlDsHp/XoxOuI3zSc+m9N47hHssTAzcfVxvUQ1mS9IkVriekEvdIg/8CiJ0JB&#10;0jtUTTxBRyv+gOoFtdrpxj9Q3Se6aQTlsQaoJkvfVLPviOGxFmiOM/c2uf8HS7+edhYJVuIZRor0&#10;MKK9t0S0nUeVVgoaqC2ahT4NxhUQXqmdDZXSs9qbJ01/OKR01RHV8sj3+WIAJAs3kldXwsYZyHYY&#10;vmgGMeTodWzaubF9gIR2oHOczeU+G372iMJhnmX5IoUR0psvIcXtorHOf+a6R8EosRQqtI0U5PTk&#10;fCBCiltIOFZ6K6SMo5cKDcB2Pg/Ywee0FCy448a2h0padCIgn3y+rBZjXW/CAnZNXDfGRYRRWFYf&#10;FYt5Ok7Y5mp7IuRoAy+pQiKoEpherVE4P5fpcrPYLPJJPp1tJnla15NP2yqfzLbZ/GP9oa6qOvsV&#10;OGd50QnGuAq0byLO8r8TyfU5jfK7y/jeoeQ1emwlkL19I+k45jDZUSMHzS47exs/6DYGX99YeBgv&#10;92C//BOsfwMAAP//AwBQSwMEFAAGAAgAAAAhAKl1icTYAAAACQEAAA8AAABkcnMvZG93bnJldi54&#10;bWxMT8tOwzAQvCPxD9YicaNOU7WgEKcCKg49EviATbxNosbrKHbTwNd3Kw5w23lodibfzq5XE42h&#10;82xguUhAEdfedtwY+Pp8f3gCFSKyxd4zGfimANvi9ibHzPozf9BUxkZJCIcMDbQxDpnWoW7JYVj4&#10;gVi0gx8dRoFjo+2IZwl3vU6TZKMddiwfWhzoraX6WJ6cAZvy/riL1aH5eQ0T76cuDbo05v5ufnkG&#10;FWmOf2a41pfqUEinyp/YBtULXq7XYpUjlU1ieNyshKh+CV3k+v+C4gIAAP//AwBQSwECLQAUAAYA&#10;CAAAACEAtoM4kv4AAADhAQAAEwAAAAAAAAAAAAAAAAAAAAAAW0NvbnRlbnRfVHlwZXNdLnhtbFBL&#10;AQItABQABgAIAAAAIQA4/SH/1gAAAJQBAAALAAAAAAAAAAAAAAAAAC8BAABfcmVscy8ucmVsc1BL&#10;AQItABQABgAIAAAAIQCA/Nb3KAIAAFEEAAAOAAAAAAAAAAAAAAAAAC4CAABkcnMvZTJvRG9jLnht&#10;bFBLAQItABQABgAIAAAAIQCpdYnE2AAAAAkBAAAPAAAAAAAAAAAAAAAAAIIEAABkcnMvZG93bnJl&#10;di54bWxQSwUGAAAAAAQABADzAAAAhwUAAAAA&#10;" o:allowincell="f" strokecolor="#479c81" strokeweight="14pt">
                <w10:wrap anchorx="page"/>
              </v:line>
            </w:pict>
          </mc:Fallback>
        </mc:AlternateContent>
      </w:r>
      <w:r w:rsidRPr="00652A92">
        <w:rPr>
          <w:rFonts w:ascii="Arial" w:eastAsia="Arial" w:hAnsi="Arial"/>
          <w:b/>
          <w:color w:val="FFFFFF"/>
          <w:sz w:val="18"/>
          <w:szCs w:val="18"/>
        </w:rPr>
        <w:t xml:space="preserve">Ordinary headaches </w:t>
      </w:r>
      <w:r>
        <w:rPr>
          <w:rFonts w:ascii="Arial" w:eastAsia="Arial" w:hAnsi="Arial"/>
          <w:color w:val="FFFFFF"/>
          <w:sz w:val="18"/>
          <w:szCs w:val="18"/>
        </w:rPr>
        <w:t>(</w:t>
      </w:r>
      <w:proofErr w:type="spellStart"/>
      <w:r>
        <w:rPr>
          <w:rFonts w:ascii="Arial" w:eastAsia="Arial" w:hAnsi="Arial"/>
          <w:color w:val="FFFFFF"/>
          <w:sz w:val="18"/>
          <w:szCs w:val="18"/>
        </w:rPr>
        <w:t>nonmigrainous</w:t>
      </w:r>
      <w:proofErr w:type="spellEnd"/>
      <w:r>
        <w:rPr>
          <w:rFonts w:ascii="Arial" w:eastAsia="Arial" w:hAnsi="Arial"/>
          <w:color w:val="FFFFFF"/>
          <w:sz w:val="18"/>
          <w:szCs w:val="18"/>
        </w:rPr>
        <w:t>)</w:t>
      </w:r>
    </w:p>
    <w:p w:rsidR="00F842FD" w:rsidRPr="00652A92" w:rsidRDefault="00F842FD" w:rsidP="00F842FD">
      <w:pPr>
        <w:pStyle w:val="ListParagraph"/>
        <w:numPr>
          <w:ilvl w:val="0"/>
          <w:numId w:val="5"/>
        </w:numPr>
        <w:spacing w:line="238" w:lineRule="auto"/>
        <w:ind w:right="560"/>
        <w:rPr>
          <w:rFonts w:asciiTheme="majorHAnsi" w:eastAsia="Arial" w:hAnsiTheme="majorHAnsi"/>
          <w:color w:val="000000"/>
          <w:sz w:val="22"/>
          <w:szCs w:val="22"/>
        </w:rPr>
      </w:pPr>
      <w:r w:rsidRPr="00652A92">
        <w:rPr>
          <w:rFonts w:asciiTheme="majorHAnsi" w:eastAsia="Arial" w:hAnsiTheme="majorHAnsi"/>
          <w:color w:val="000000"/>
          <w:sz w:val="22"/>
          <w:szCs w:val="22"/>
        </w:rPr>
        <w:t>Suggest aspirin (325–650 mg), ibuprofen (200–400 mg), paracetamol</w:t>
      </w:r>
      <w:r w:rsidRPr="00652A92">
        <w:rPr>
          <w:rFonts w:asciiTheme="majorHAnsi" w:eastAsia="Wingdings 2" w:hAnsiTheme="majorHAnsi"/>
          <w:color w:val="006F50"/>
          <w:sz w:val="22"/>
          <w:szCs w:val="22"/>
        </w:rPr>
        <w:t xml:space="preserve"> </w:t>
      </w:r>
      <w:r w:rsidRPr="00652A92">
        <w:rPr>
          <w:rFonts w:asciiTheme="majorHAnsi" w:eastAsia="Arial" w:hAnsiTheme="majorHAnsi"/>
          <w:color w:val="000000"/>
          <w:sz w:val="22"/>
          <w:szCs w:val="22"/>
        </w:rPr>
        <w:t>(325–1000 mg), or other pain reliever.</w:t>
      </w:r>
    </w:p>
    <w:p w:rsidR="00F842FD" w:rsidRPr="00652A92" w:rsidRDefault="00F842FD" w:rsidP="00F842FD">
      <w:pPr>
        <w:pStyle w:val="ListParagraph"/>
        <w:numPr>
          <w:ilvl w:val="0"/>
          <w:numId w:val="5"/>
        </w:numPr>
        <w:spacing w:line="238" w:lineRule="auto"/>
        <w:ind w:right="560"/>
        <w:rPr>
          <w:rFonts w:asciiTheme="majorHAnsi" w:eastAsia="Arial" w:hAnsiTheme="majorHAnsi"/>
          <w:color w:val="000000"/>
          <w:sz w:val="22"/>
          <w:szCs w:val="22"/>
        </w:rPr>
      </w:pPr>
      <w:r w:rsidRPr="00652A92">
        <w:rPr>
          <w:rFonts w:asciiTheme="majorHAnsi" w:eastAsia="Arial" w:hAnsiTheme="majorHAnsi"/>
          <w:color w:val="000000"/>
          <w:sz w:val="22"/>
          <w:szCs w:val="22"/>
        </w:rPr>
        <w:t>Any headaches that get worse or occur more often during POP use</w:t>
      </w:r>
      <w:r w:rsidRPr="00652A92">
        <w:rPr>
          <w:rFonts w:asciiTheme="majorHAnsi" w:eastAsia="Wingdings 2" w:hAnsiTheme="majorHAnsi"/>
          <w:color w:val="006F50"/>
          <w:sz w:val="22"/>
          <w:szCs w:val="22"/>
        </w:rPr>
        <w:t xml:space="preserve"> </w:t>
      </w:r>
      <w:r w:rsidRPr="00652A92">
        <w:rPr>
          <w:rFonts w:asciiTheme="majorHAnsi" w:eastAsia="Arial" w:hAnsiTheme="majorHAnsi"/>
          <w:color w:val="000000"/>
          <w:sz w:val="22"/>
          <w:szCs w:val="22"/>
        </w:rPr>
        <w:t>should be evaluated.</w:t>
      </w:r>
    </w:p>
    <w:p w:rsidR="00F842FD" w:rsidRDefault="00F842FD" w:rsidP="00F842FD">
      <w:pPr>
        <w:spacing w:line="93" w:lineRule="exact"/>
        <w:rPr>
          <w:rFonts w:ascii="Times New Roman" w:eastAsia="Times New Roman" w:hAnsi="Times New Roman"/>
        </w:rPr>
      </w:pPr>
      <w:r>
        <w:rPr>
          <w:rFonts w:ascii="Arial" w:eastAsia="Arial" w:hAnsi="Arial"/>
          <w:noProof/>
          <w:color w:val="000000"/>
          <w:sz w:val="21"/>
        </w:rPr>
        <mc:AlternateContent>
          <mc:Choice Requires="wps">
            <w:drawing>
              <wp:anchor distT="0" distB="0" distL="114300" distR="114300" simplePos="0" relativeHeight="251664384" behindDoc="1" locked="0" layoutInCell="0" allowOverlap="1" wp14:anchorId="204A2CFB" wp14:editId="58AC5AF8">
                <wp:simplePos x="0" y="0"/>
                <wp:positionH relativeFrom="page">
                  <wp:posOffset>733425</wp:posOffset>
                </wp:positionH>
                <wp:positionV relativeFrom="paragraph">
                  <wp:posOffset>198755</wp:posOffset>
                </wp:positionV>
                <wp:extent cx="4114800" cy="0"/>
                <wp:effectExtent l="0" t="76200" r="57150" b="952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177800">
                          <a:solidFill>
                            <a:srgbClr val="479C8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DEDE00" id="Straight Connector 5"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75pt,15.65pt" to="381.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FLTKAIAAFEEAAAOAAAAZHJzL2Uyb0RvYy54bWysVMGO2yAQvVfqPyDfE9ups0msOKvKTnrZ&#10;diNl+wEEsI2KAQGJE1X99w44jna3l6rqBQ/M8ObNzMPrx0sn0JkZy5UsonSaRIhJoiiXTRF9f9lN&#10;lhGyDkuKhZKsiK7MRo+bjx/Wvc7ZTLVKUGYQgEib97qIWud0HseWtKzDdqo0k+Cslemwg61pYmpw&#10;D+idiGdJ8hD3ylBtFGHWwmk1OKNNwK9rRtxzXVvmkCgi4ObCasJ69Gu8WeO8MVi3nNxo4H9g0WEu&#10;IekdqsIOo5Phf0B1nBhlVe2mRHWxqmtOWKgBqkmTd9UcWqxZqAWaY/W9Tfb/wZJv571BnBbRPEIS&#10;dzCigzOYN61DpZISGqgMmvs+9drmEF7KvfGVkos86CdFflgkVdli2bDA9+WqAST1N+I3V/zGash2&#10;7L8qCjH45FRo2qU2nYeEdqBLmM31Pht2cYjAYZam2TKBEZLRF+N8vKiNdV+Y6pA3ikhw6duGc3x+&#10;ss4TwfkY4o+l2nEhwuiFRD2wXSw8tvdZJTj17rAxzbEUBp0xyCdbrMrlUNe7MI9dYdsOcQFhEJZR&#10;J0lDnpZhur3ZDnMx2MBLSJ8IqgSmN2sQzs9Vstout8tsks0etpMsqarJ512ZTR526WJefarKskp/&#10;ec5plrecUiY97VHEafZ3Irk9p0F+dxnfOxS/RQ+tBLLjN5AOY/aTHTRyVPS6N+P4Qbch+PbG/MN4&#10;vQf79Z9g8xsAAP//AwBQSwMEFAAGAAgAAAAhAKwGU9LbAAAACQEAAA8AAABkcnMvZG93bnJldi54&#10;bWxMj81uwjAQhO+VeAdrkbgV50fQKo2DoFUPHBv6AE68JBHxOopNCH36btVDe5zZT7Mz+W62vZhw&#10;9J0jBfE6AoFUO9NRo+Dz9P74DMIHTUb3jlDBHT3sisVDrjPjbvSBUxkawSHkM62gDWHIpPR1i1b7&#10;tRuQ+HZ2o9WB5dhIM+obh9teJlG0lVZ3xB9aPeBri/WlvFoFJqHj5S1U5+br4Cc6Tl3iZanUajnv&#10;X0AEnMMfDD/1uToU3KlyVzJe9KzjzYZRBWmcgmDgaZuyUf0assjl/wXFNwAAAP//AwBQSwECLQAU&#10;AAYACAAAACEAtoM4kv4AAADhAQAAEwAAAAAAAAAAAAAAAAAAAAAAW0NvbnRlbnRfVHlwZXNdLnht&#10;bFBLAQItABQABgAIAAAAIQA4/SH/1gAAAJQBAAALAAAAAAAAAAAAAAAAAC8BAABfcmVscy8ucmVs&#10;c1BLAQItABQABgAIAAAAIQCldFLTKAIAAFEEAAAOAAAAAAAAAAAAAAAAAC4CAABkcnMvZTJvRG9j&#10;LnhtbFBLAQItABQABgAIAAAAIQCsBlPS2wAAAAkBAAAPAAAAAAAAAAAAAAAAAIIEAABkcnMvZG93&#10;bnJldi54bWxQSwUGAAAAAAQABADzAAAAigUAAAAA&#10;" o:allowincell="f" strokecolor="#479c81" strokeweight="14pt">
                <w10:wrap anchorx="page"/>
              </v:line>
            </w:pict>
          </mc:Fallback>
        </mc:AlternateContent>
      </w:r>
    </w:p>
    <w:p w:rsidR="00F842FD" w:rsidRPr="00F842FD" w:rsidRDefault="00F842FD" w:rsidP="00F842FD">
      <w:pPr>
        <w:spacing w:line="0" w:lineRule="atLeast"/>
        <w:ind w:left="220"/>
        <w:rPr>
          <w:rFonts w:ascii="Arial" w:eastAsia="Arial" w:hAnsi="Arial"/>
          <w:b/>
          <w:color w:val="FFFFFF"/>
          <w:sz w:val="18"/>
          <w:szCs w:val="18"/>
        </w:rPr>
      </w:pPr>
      <w:r w:rsidRPr="00652A92">
        <w:rPr>
          <w:rFonts w:ascii="Arial" w:eastAsia="Arial" w:hAnsi="Arial"/>
          <w:b/>
          <w:color w:val="FFFFFF"/>
          <w:sz w:val="18"/>
          <w:szCs w:val="18"/>
        </w:rPr>
        <w:t xml:space="preserve">Mood </w:t>
      </w:r>
      <w:r>
        <w:rPr>
          <w:rFonts w:ascii="Arial" w:eastAsia="Arial" w:hAnsi="Arial"/>
          <w:b/>
          <w:color w:val="FFFFFF"/>
          <w:sz w:val="18"/>
          <w:szCs w:val="18"/>
        </w:rPr>
        <w:t>changes or changes in sex drive</w:t>
      </w:r>
    </w:p>
    <w:p w:rsidR="00F842FD" w:rsidRDefault="00F842FD" w:rsidP="00F842FD">
      <w:pPr>
        <w:pStyle w:val="ListParagraph"/>
        <w:numPr>
          <w:ilvl w:val="0"/>
          <w:numId w:val="9"/>
        </w:numPr>
        <w:spacing w:line="238" w:lineRule="auto"/>
        <w:ind w:right="20"/>
        <w:rPr>
          <w:rFonts w:asciiTheme="majorHAnsi" w:eastAsia="Arial" w:hAnsiTheme="majorHAnsi"/>
          <w:color w:val="000000"/>
          <w:sz w:val="22"/>
          <w:szCs w:val="22"/>
        </w:rPr>
      </w:pPr>
      <w:r w:rsidRPr="008836DD">
        <w:rPr>
          <w:rFonts w:asciiTheme="majorHAnsi" w:eastAsia="Arial" w:hAnsiTheme="majorHAnsi"/>
          <w:color w:val="000000"/>
          <w:sz w:val="22"/>
          <w:szCs w:val="22"/>
        </w:rPr>
        <w:t>Ask about changes in her life that could affect her mood or sex drive,</w:t>
      </w:r>
      <w:r w:rsidRPr="008836DD">
        <w:rPr>
          <w:rFonts w:asciiTheme="majorHAnsi" w:eastAsia="Wingdings 2" w:hAnsiTheme="majorHAnsi"/>
          <w:color w:val="006F50"/>
          <w:sz w:val="22"/>
          <w:szCs w:val="22"/>
        </w:rPr>
        <w:t xml:space="preserve"> </w:t>
      </w:r>
      <w:r w:rsidRPr="008836DD">
        <w:rPr>
          <w:rFonts w:asciiTheme="majorHAnsi" w:eastAsia="Arial" w:hAnsiTheme="majorHAnsi"/>
          <w:color w:val="000000"/>
          <w:sz w:val="22"/>
          <w:szCs w:val="22"/>
        </w:rPr>
        <w:t>including changes in her relationship with her partner. Give her support as appropriate.</w:t>
      </w:r>
    </w:p>
    <w:p w:rsidR="00AF7159" w:rsidRDefault="00F842FD" w:rsidP="00AF7159">
      <w:pPr>
        <w:pStyle w:val="ListParagraph"/>
        <w:numPr>
          <w:ilvl w:val="0"/>
          <w:numId w:val="9"/>
        </w:numPr>
        <w:spacing w:line="238" w:lineRule="auto"/>
        <w:ind w:right="20"/>
        <w:rPr>
          <w:rFonts w:asciiTheme="majorHAnsi" w:eastAsia="Arial" w:hAnsiTheme="majorHAnsi"/>
          <w:color w:val="000000"/>
          <w:sz w:val="22"/>
          <w:szCs w:val="22"/>
        </w:rPr>
      </w:pPr>
      <w:r w:rsidRPr="00CE7E2D">
        <w:rPr>
          <w:rFonts w:asciiTheme="majorHAnsi" w:eastAsia="Arial" w:hAnsiTheme="majorHAnsi"/>
          <w:color w:val="000000"/>
          <w:sz w:val="22"/>
          <w:szCs w:val="22"/>
        </w:rPr>
        <w:t>Some women experience depression in the year after giving birth. This</w:t>
      </w:r>
      <w:r w:rsidRPr="00CE7E2D">
        <w:rPr>
          <w:rFonts w:asciiTheme="majorHAnsi" w:eastAsia="Wingdings 2" w:hAnsiTheme="majorHAnsi"/>
          <w:color w:val="006F50"/>
          <w:sz w:val="22"/>
          <w:szCs w:val="22"/>
        </w:rPr>
        <w:t xml:space="preserve"> </w:t>
      </w:r>
      <w:r w:rsidRPr="00CE7E2D">
        <w:rPr>
          <w:rFonts w:asciiTheme="majorHAnsi" w:eastAsia="Arial" w:hAnsiTheme="majorHAnsi"/>
          <w:color w:val="000000"/>
          <w:sz w:val="22"/>
          <w:szCs w:val="22"/>
        </w:rPr>
        <w:t>is not related to POPs. Clients who have serious mood changes such as major depression should be referred for care.</w:t>
      </w:r>
    </w:p>
    <w:p w:rsidR="00F842FD" w:rsidRPr="00AF7159" w:rsidRDefault="00F842FD" w:rsidP="00AF7159">
      <w:pPr>
        <w:pStyle w:val="ListParagraph"/>
        <w:numPr>
          <w:ilvl w:val="0"/>
          <w:numId w:val="9"/>
        </w:numPr>
        <w:spacing w:line="238" w:lineRule="auto"/>
        <w:ind w:right="20"/>
        <w:rPr>
          <w:rFonts w:asciiTheme="majorHAnsi" w:eastAsia="Arial" w:hAnsiTheme="majorHAnsi"/>
          <w:color w:val="000000"/>
          <w:sz w:val="22"/>
          <w:szCs w:val="22"/>
        </w:rPr>
      </w:pPr>
      <w:r w:rsidRPr="00AF7159">
        <w:rPr>
          <w:rFonts w:asciiTheme="majorHAnsi" w:eastAsia="Arial" w:hAnsiTheme="majorHAnsi"/>
          <w:color w:val="000000"/>
          <w:sz w:val="22"/>
          <w:szCs w:val="22"/>
        </w:rPr>
        <w:t xml:space="preserve">Consider locally available remedies. </w:t>
      </w:r>
    </w:p>
    <w:p w:rsidR="00AF7159" w:rsidRDefault="00AF7159" w:rsidP="00F842FD">
      <w:pPr>
        <w:tabs>
          <w:tab w:val="left" w:pos="2850"/>
        </w:tabs>
        <w:spacing w:line="0" w:lineRule="atLeast"/>
        <w:ind w:left="220"/>
        <w:rPr>
          <w:rFonts w:ascii="Arial" w:eastAsia="Arial" w:hAnsi="Arial"/>
          <w:b/>
          <w:color w:val="FFFFFF"/>
          <w:sz w:val="18"/>
          <w:szCs w:val="18"/>
        </w:rPr>
      </w:pPr>
      <w:r w:rsidRPr="00652A92">
        <w:rPr>
          <w:rFonts w:ascii="Arial" w:hAnsi="Arial"/>
          <w:noProof/>
          <w:sz w:val="18"/>
          <w:szCs w:val="18"/>
        </w:rPr>
        <w:drawing>
          <wp:anchor distT="0" distB="0" distL="114300" distR="114300" simplePos="0" relativeHeight="251665408" behindDoc="1" locked="0" layoutInCell="0" allowOverlap="1" wp14:anchorId="4FFD6F2B" wp14:editId="489EAAC0">
            <wp:simplePos x="0" y="0"/>
            <wp:positionH relativeFrom="column">
              <wp:posOffset>-180975</wp:posOffset>
            </wp:positionH>
            <wp:positionV relativeFrom="paragraph">
              <wp:posOffset>170815</wp:posOffset>
            </wp:positionV>
            <wp:extent cx="4238625" cy="20002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38625" cy="200025"/>
                    </a:xfrm>
                    <a:prstGeom prst="rect">
                      <a:avLst/>
                    </a:prstGeom>
                    <a:noFill/>
                  </pic:spPr>
                </pic:pic>
              </a:graphicData>
            </a:graphic>
            <wp14:sizeRelH relativeFrom="page">
              <wp14:pctWidth>0</wp14:pctWidth>
            </wp14:sizeRelH>
            <wp14:sizeRelV relativeFrom="page">
              <wp14:pctHeight>0</wp14:pctHeight>
            </wp14:sizeRelV>
          </wp:anchor>
        </w:drawing>
      </w:r>
    </w:p>
    <w:p w:rsidR="00F842FD" w:rsidRPr="00F842FD" w:rsidRDefault="00F842FD" w:rsidP="00F842FD">
      <w:pPr>
        <w:tabs>
          <w:tab w:val="left" w:pos="2850"/>
        </w:tabs>
        <w:spacing w:line="0" w:lineRule="atLeast"/>
        <w:ind w:left="220"/>
        <w:rPr>
          <w:rFonts w:ascii="Arial" w:eastAsia="Arial" w:hAnsi="Arial"/>
          <w:b/>
          <w:color w:val="FFFFFF"/>
          <w:sz w:val="18"/>
          <w:szCs w:val="18"/>
        </w:rPr>
      </w:pPr>
      <w:r w:rsidRPr="00652A92">
        <w:rPr>
          <w:rFonts w:ascii="Arial" w:eastAsia="Arial" w:hAnsi="Arial"/>
          <w:b/>
          <w:color w:val="FFFFFF"/>
          <w:sz w:val="18"/>
          <w:szCs w:val="18"/>
        </w:rPr>
        <w:t>Breast tenderness</w:t>
      </w:r>
    </w:p>
    <w:p w:rsidR="00F842FD" w:rsidRDefault="00F842FD" w:rsidP="00AF7159">
      <w:pPr>
        <w:pStyle w:val="ListParagraph"/>
        <w:numPr>
          <w:ilvl w:val="0"/>
          <w:numId w:val="8"/>
        </w:numPr>
        <w:spacing w:line="0" w:lineRule="atLeast"/>
        <w:rPr>
          <w:rFonts w:asciiTheme="majorHAnsi" w:eastAsia="Arial" w:hAnsiTheme="majorHAnsi"/>
          <w:color w:val="000000"/>
          <w:sz w:val="22"/>
          <w:szCs w:val="22"/>
        </w:rPr>
      </w:pPr>
      <w:r w:rsidRPr="008836DD">
        <w:rPr>
          <w:rFonts w:asciiTheme="majorHAnsi" w:eastAsia="Arial" w:hAnsiTheme="majorHAnsi"/>
          <w:color w:val="000000"/>
          <w:sz w:val="22"/>
          <w:szCs w:val="22"/>
        </w:rPr>
        <w:t>Breastfeeding women:</w:t>
      </w:r>
      <w:r>
        <w:rPr>
          <w:rFonts w:asciiTheme="majorHAnsi" w:eastAsia="Arial" w:hAnsiTheme="majorHAnsi"/>
          <w:color w:val="000000"/>
          <w:sz w:val="22"/>
          <w:szCs w:val="22"/>
        </w:rPr>
        <w:t xml:space="preserve"> </w:t>
      </w:r>
    </w:p>
    <w:p w:rsidR="00AF7159" w:rsidRDefault="00AF7159" w:rsidP="00AF7159">
      <w:pPr>
        <w:pStyle w:val="ListParagraph"/>
        <w:numPr>
          <w:ilvl w:val="1"/>
          <w:numId w:val="8"/>
        </w:numPr>
        <w:spacing w:line="0" w:lineRule="atLeast"/>
        <w:rPr>
          <w:rFonts w:asciiTheme="majorHAnsi" w:eastAsia="Arial" w:hAnsiTheme="majorHAnsi"/>
          <w:color w:val="000000"/>
          <w:sz w:val="22"/>
          <w:szCs w:val="22"/>
        </w:rPr>
      </w:pPr>
      <w:r>
        <w:rPr>
          <w:rFonts w:asciiTheme="majorHAnsi" w:eastAsia="Arial" w:hAnsiTheme="majorHAnsi"/>
          <w:color w:val="000000"/>
          <w:sz w:val="22"/>
          <w:szCs w:val="22"/>
        </w:rPr>
        <w:t>See Maternal and Newborn Health, Sore Breasts, p. 295</w:t>
      </w:r>
    </w:p>
    <w:p w:rsidR="00F842FD" w:rsidRDefault="00F842FD" w:rsidP="00F842FD">
      <w:pPr>
        <w:pStyle w:val="ListParagraph"/>
        <w:numPr>
          <w:ilvl w:val="0"/>
          <w:numId w:val="8"/>
        </w:numPr>
        <w:spacing w:line="0" w:lineRule="atLeast"/>
        <w:rPr>
          <w:rFonts w:asciiTheme="majorHAnsi" w:eastAsia="Arial" w:hAnsiTheme="majorHAnsi"/>
          <w:color w:val="000000"/>
          <w:sz w:val="22"/>
          <w:szCs w:val="22"/>
        </w:rPr>
      </w:pPr>
      <w:r w:rsidRPr="008836DD">
        <w:rPr>
          <w:rFonts w:asciiTheme="majorHAnsi" w:eastAsia="Arial" w:hAnsiTheme="majorHAnsi"/>
          <w:color w:val="000000"/>
          <w:sz w:val="22"/>
          <w:szCs w:val="22"/>
        </w:rPr>
        <w:t>Women not breastfeeding:</w:t>
      </w:r>
    </w:p>
    <w:p w:rsidR="00F842FD" w:rsidRPr="008836DD" w:rsidRDefault="00F842FD" w:rsidP="00F842FD">
      <w:pPr>
        <w:pStyle w:val="ListParagraph"/>
        <w:numPr>
          <w:ilvl w:val="1"/>
          <w:numId w:val="8"/>
        </w:numPr>
        <w:spacing w:line="0" w:lineRule="atLeast"/>
        <w:rPr>
          <w:rFonts w:asciiTheme="majorHAnsi" w:eastAsia="Arial" w:hAnsiTheme="majorHAnsi"/>
          <w:color w:val="000000"/>
          <w:sz w:val="22"/>
          <w:szCs w:val="22"/>
        </w:rPr>
      </w:pPr>
      <w:r w:rsidRPr="008836DD">
        <w:rPr>
          <w:rFonts w:asciiTheme="majorHAnsi" w:eastAsia="Arial" w:hAnsiTheme="majorHAnsi"/>
          <w:sz w:val="22"/>
          <w:szCs w:val="22"/>
        </w:rPr>
        <w:t>Recommend that she wear a supportive bra (including during strenuous activity and sleep).</w:t>
      </w:r>
    </w:p>
    <w:p w:rsidR="00F842FD" w:rsidRPr="008836DD" w:rsidRDefault="00F842FD" w:rsidP="00F842FD">
      <w:pPr>
        <w:pStyle w:val="ListParagraph"/>
        <w:numPr>
          <w:ilvl w:val="1"/>
          <w:numId w:val="8"/>
        </w:numPr>
        <w:spacing w:line="0" w:lineRule="atLeast"/>
        <w:rPr>
          <w:rFonts w:asciiTheme="majorHAnsi" w:eastAsia="Arial" w:hAnsiTheme="majorHAnsi"/>
          <w:color w:val="000000"/>
          <w:sz w:val="22"/>
          <w:szCs w:val="22"/>
        </w:rPr>
      </w:pPr>
      <w:r w:rsidRPr="008836DD">
        <w:rPr>
          <w:rFonts w:asciiTheme="majorHAnsi" w:eastAsia="Arial" w:hAnsiTheme="majorHAnsi"/>
          <w:sz w:val="22"/>
          <w:szCs w:val="22"/>
        </w:rPr>
        <w:t>Try hot or cold compresses.</w:t>
      </w:r>
    </w:p>
    <w:p w:rsidR="00F842FD" w:rsidRPr="008836DD" w:rsidRDefault="00F842FD" w:rsidP="00F842FD">
      <w:pPr>
        <w:pStyle w:val="ListParagraph"/>
        <w:numPr>
          <w:ilvl w:val="1"/>
          <w:numId w:val="8"/>
        </w:numPr>
        <w:spacing w:line="0" w:lineRule="atLeast"/>
        <w:rPr>
          <w:rFonts w:asciiTheme="majorHAnsi" w:eastAsia="Arial" w:hAnsiTheme="majorHAnsi"/>
          <w:color w:val="000000"/>
          <w:sz w:val="22"/>
          <w:szCs w:val="22"/>
        </w:rPr>
      </w:pPr>
      <w:r w:rsidRPr="008836DD">
        <w:rPr>
          <w:rFonts w:asciiTheme="majorHAnsi" w:eastAsia="Arial" w:hAnsiTheme="majorHAnsi"/>
          <w:sz w:val="22"/>
          <w:szCs w:val="22"/>
        </w:rPr>
        <w:t>Suggest aspirin (325–650 mg), ibuprofen (200–400 mg), paracetamol (325–1000 mg), or other pain reliever.</w:t>
      </w:r>
    </w:p>
    <w:p w:rsidR="00F842FD" w:rsidRPr="008836DD" w:rsidRDefault="00F842FD" w:rsidP="00F842FD">
      <w:pPr>
        <w:pStyle w:val="ListParagraph"/>
        <w:numPr>
          <w:ilvl w:val="1"/>
          <w:numId w:val="8"/>
        </w:numPr>
        <w:spacing w:line="0" w:lineRule="atLeast"/>
        <w:rPr>
          <w:rFonts w:asciiTheme="majorHAnsi" w:eastAsia="Arial" w:hAnsiTheme="majorHAnsi"/>
          <w:color w:val="000000"/>
          <w:sz w:val="22"/>
          <w:szCs w:val="22"/>
        </w:rPr>
      </w:pPr>
      <w:r w:rsidRPr="008836DD">
        <w:rPr>
          <w:rFonts w:asciiTheme="majorHAnsi" w:eastAsia="Arial" w:hAnsiTheme="majorHAnsi"/>
          <w:sz w:val="22"/>
          <w:szCs w:val="22"/>
        </w:rPr>
        <w:t>Consider locally available remedies.</w:t>
      </w:r>
    </w:p>
    <w:p w:rsidR="00F842FD" w:rsidRDefault="00F842FD" w:rsidP="00F842FD">
      <w:pPr>
        <w:spacing w:line="75" w:lineRule="exact"/>
        <w:rPr>
          <w:rFonts w:ascii="Times New Roman" w:eastAsia="Times New Roman" w:hAnsi="Times New Roman"/>
        </w:rPr>
      </w:pPr>
    </w:p>
    <w:p w:rsidR="00F842FD" w:rsidRPr="00652A92" w:rsidRDefault="00F842FD" w:rsidP="00F842FD">
      <w:pPr>
        <w:spacing w:line="0" w:lineRule="atLeast"/>
        <w:ind w:left="220"/>
        <w:rPr>
          <w:rFonts w:ascii="Arial" w:eastAsia="Arial" w:hAnsi="Arial"/>
          <w:b/>
          <w:color w:val="FFFFFF"/>
          <w:sz w:val="18"/>
          <w:szCs w:val="18"/>
        </w:rPr>
      </w:pPr>
      <w:r>
        <w:rPr>
          <w:rFonts w:ascii="Arial" w:eastAsia="Arial" w:hAnsi="Arial"/>
          <w:noProof/>
          <w:sz w:val="21"/>
        </w:rPr>
        <mc:AlternateContent>
          <mc:Choice Requires="wps">
            <w:drawing>
              <wp:anchor distT="0" distB="0" distL="114300" distR="114300" simplePos="0" relativeHeight="251667456" behindDoc="1" locked="0" layoutInCell="0" allowOverlap="1" wp14:anchorId="3EA999A1" wp14:editId="0B77933A">
                <wp:simplePos x="0" y="0"/>
                <wp:positionH relativeFrom="column">
                  <wp:posOffset>-180975</wp:posOffset>
                </wp:positionH>
                <wp:positionV relativeFrom="paragraph">
                  <wp:posOffset>69215</wp:posOffset>
                </wp:positionV>
                <wp:extent cx="4114800" cy="0"/>
                <wp:effectExtent l="95250" t="88900" r="95250" b="920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177800">
                          <a:solidFill>
                            <a:srgbClr val="479C8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40534" id="Straight Connector 2"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5.45pt" to="309.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fcwKAIAAFEEAAAOAAAAZHJzL2Uyb0RvYy54bWysVMGO2yAQvVfqPyDuie3U3SRWnFVlJ71s&#10;20jZfgABbKNiQEDiRFX/vQNOot3tpap6wQMzvHkz8/Dq8dxLdOLWCa1KnE1TjLiimgnVlvj783ay&#10;wMh5ohiRWvESX7jDj+v371aDKfhMd1oybhGAKFcMpsSd96ZIEkc73hM31YYrcDba9sTD1rYJs2QA&#10;9F4mszR9SAZtmbGacufgtB6deB3xm4ZT/61pHPdIlhi4+bjauB7CmqxXpGgtMZ2gVxrkH1j0RChI&#10;eoeqiSfoaMUfUL2gVjvd+CnVfaKbRlAea4BqsvRNNfuOGB5rgeY4c2+T+3+w9OtpZ5FgJZ5hpEgP&#10;I9p7S0TbeVRppaCB2qJZ6NNgXAHhldrZUCk9q7150vSHQ0pXHVEtj3yfLwZAsnAjeXUlbJyBbIfh&#10;i2YQQ45ex6adG9sHSGgHOsfZXO6z4WePKBzmWZYvUhghvfkSUtwuGuv8Z657FIwSS6FC20hBTk/O&#10;ByKkuIWEY6W3Qso4eqnQAGzn84AdfE5LwYI7bmx7qKRFJwLyyefLajHW9SYsYNfEdWNcRBiFZfVR&#10;sZin44RtrrYnQo428JIqJIIqgenVGoXzc5kuN4vNIp/ks4fNJE/revJpW+WTh202/1h/qKuqzn4F&#10;zlledIIxrgLtm4iz/O9Ecn1Oo/zuMr53KHmNHlsJZG/fSDqOOUx21MhBs8vO3sYPuo3B1zcWHsbL&#10;Pdgv/wTr3wAAAP//AwBQSwMEFAAGAAgAAAAhAJyA/FHaAAAACQEAAA8AAABkcnMvZG93bnJldi54&#10;bWxMj81ugzAQhO+V8g7WRuotMUFqlFBM1B/1kGNpHsDgDaDgNWIdQvv03aqH9rgzn2Zn8sPsezXh&#10;yF0gA5t1AgqpDq6jxsDp4221A8XRkrN9IDTwiQyHYnGX28yFG73jVMZGSQhxZg20MQ6Z1ly36C2v&#10;w4Ak3jmM3kY5x0a70d4k3Pc6TZKt9rYj+dDaAV9arC/l1RtwKR0vr7E6N1/PPNFx6lLWpTH3y/np&#10;EVTEOf7B8FNfqkMhnapwJceqN7BKdw+CipHsQQmw3exFqH4FXeT6/4LiGwAA//8DAFBLAQItABQA&#10;BgAIAAAAIQC2gziS/gAAAOEBAAATAAAAAAAAAAAAAAAAAAAAAABbQ29udGVudF9UeXBlc10ueG1s&#10;UEsBAi0AFAAGAAgAAAAhADj9If/WAAAAlAEAAAsAAAAAAAAAAAAAAAAALwEAAF9yZWxzLy5yZWxz&#10;UEsBAi0AFAAGAAgAAAAhADPh9zAoAgAAUQQAAA4AAAAAAAAAAAAAAAAALgIAAGRycy9lMm9Eb2Mu&#10;eG1sUEsBAi0AFAAGAAgAAAAhAJyA/FHaAAAACQEAAA8AAAAAAAAAAAAAAAAAggQAAGRycy9kb3du&#10;cmV2LnhtbFBLBQYAAAAABAAEAPMAAACJBQAAAAA=&#10;" o:allowincell="f" strokecolor="#479c81" strokeweight="14pt"/>
            </w:pict>
          </mc:Fallback>
        </mc:AlternateContent>
      </w:r>
      <w:r w:rsidRPr="00652A92">
        <w:rPr>
          <w:rFonts w:ascii="Arial" w:eastAsia="Arial" w:hAnsi="Arial"/>
          <w:b/>
          <w:color w:val="FFFFFF"/>
          <w:sz w:val="18"/>
          <w:szCs w:val="18"/>
        </w:rPr>
        <w:t>Severe pain in lower abdomen</w:t>
      </w:r>
    </w:p>
    <w:p w:rsidR="00F842FD" w:rsidRDefault="00F842FD" w:rsidP="00F842FD">
      <w:pPr>
        <w:spacing w:line="93" w:lineRule="exact"/>
        <w:rPr>
          <w:rFonts w:ascii="Times New Roman" w:eastAsia="Times New Roman" w:hAnsi="Times New Roman"/>
        </w:rPr>
      </w:pPr>
    </w:p>
    <w:p w:rsidR="00F842FD" w:rsidRDefault="00F842FD" w:rsidP="00F842FD">
      <w:pPr>
        <w:pStyle w:val="ListParagraph"/>
        <w:numPr>
          <w:ilvl w:val="0"/>
          <w:numId w:val="6"/>
        </w:numPr>
        <w:ind w:right="20"/>
        <w:rPr>
          <w:rFonts w:asciiTheme="majorHAnsi" w:eastAsia="Arial" w:hAnsiTheme="majorHAnsi"/>
          <w:color w:val="000000"/>
          <w:sz w:val="22"/>
          <w:szCs w:val="22"/>
        </w:rPr>
      </w:pPr>
      <w:r w:rsidRPr="008836DD">
        <w:rPr>
          <w:rFonts w:asciiTheme="majorHAnsi" w:eastAsia="Arial" w:hAnsiTheme="majorHAnsi"/>
          <w:color w:val="000000"/>
          <w:sz w:val="22"/>
          <w:szCs w:val="22"/>
        </w:rPr>
        <w:t>Abdominal pain may be due to various problems, such as enlarged ovarian</w:t>
      </w:r>
      <w:r w:rsidRPr="008836DD">
        <w:rPr>
          <w:rFonts w:asciiTheme="majorHAnsi" w:eastAsia="Wingdings 2" w:hAnsiTheme="majorHAnsi"/>
          <w:color w:val="006F50"/>
          <w:sz w:val="22"/>
          <w:szCs w:val="22"/>
        </w:rPr>
        <w:t xml:space="preserve"> </w:t>
      </w:r>
      <w:r w:rsidRPr="008836DD">
        <w:rPr>
          <w:rFonts w:asciiTheme="majorHAnsi" w:eastAsia="Arial" w:hAnsiTheme="majorHAnsi"/>
          <w:color w:val="000000"/>
          <w:sz w:val="22"/>
          <w:szCs w:val="22"/>
        </w:rPr>
        <w:t>follicles or cysts.</w:t>
      </w:r>
    </w:p>
    <w:p w:rsidR="00F842FD" w:rsidRPr="008836DD" w:rsidRDefault="00F842FD" w:rsidP="00F842FD">
      <w:pPr>
        <w:pStyle w:val="ListParagraph"/>
        <w:numPr>
          <w:ilvl w:val="1"/>
          <w:numId w:val="6"/>
        </w:numPr>
        <w:ind w:right="20"/>
        <w:rPr>
          <w:rFonts w:asciiTheme="majorHAnsi" w:eastAsia="Arial" w:hAnsiTheme="majorHAnsi"/>
          <w:color w:val="000000"/>
          <w:sz w:val="22"/>
          <w:szCs w:val="22"/>
        </w:rPr>
      </w:pPr>
      <w:r w:rsidRPr="008836DD">
        <w:rPr>
          <w:rFonts w:asciiTheme="majorHAnsi" w:eastAsia="Arial" w:hAnsiTheme="majorHAnsi"/>
          <w:sz w:val="22"/>
          <w:szCs w:val="22"/>
        </w:rPr>
        <w:t>A woman can continue to use POPs during evaluation and treatment.</w:t>
      </w:r>
    </w:p>
    <w:p w:rsidR="00F842FD" w:rsidRPr="008836DD" w:rsidRDefault="00F842FD" w:rsidP="00F842FD">
      <w:pPr>
        <w:pStyle w:val="ListParagraph"/>
        <w:numPr>
          <w:ilvl w:val="1"/>
          <w:numId w:val="6"/>
        </w:numPr>
        <w:ind w:right="20"/>
        <w:rPr>
          <w:rFonts w:asciiTheme="majorHAnsi" w:eastAsia="Arial" w:hAnsiTheme="majorHAnsi"/>
          <w:color w:val="000000"/>
          <w:sz w:val="22"/>
          <w:szCs w:val="22"/>
        </w:rPr>
      </w:pPr>
      <w:r w:rsidRPr="008836DD">
        <w:rPr>
          <w:rFonts w:asciiTheme="majorHAnsi" w:eastAsia="Arial" w:hAnsiTheme="majorHAnsi"/>
          <w:sz w:val="22"/>
          <w:szCs w:val="22"/>
        </w:rPr>
        <w:t>There is no need to treat enlarged ovarian follicles or cysts unless they grow abnormally large, twist, or burst. Reassure the client that they usually disappear on their own. To be sure the problem is resolving, see the client again in 6 weeks, if possible.</w:t>
      </w:r>
    </w:p>
    <w:p w:rsidR="00F842FD" w:rsidRPr="008836DD" w:rsidRDefault="00F842FD" w:rsidP="00F842FD">
      <w:pPr>
        <w:pStyle w:val="ListParagraph"/>
        <w:numPr>
          <w:ilvl w:val="0"/>
          <w:numId w:val="6"/>
        </w:numPr>
        <w:ind w:right="260"/>
        <w:jc w:val="both"/>
        <w:rPr>
          <w:rFonts w:asciiTheme="majorHAnsi" w:eastAsia="Arial" w:hAnsiTheme="majorHAnsi"/>
          <w:color w:val="000000"/>
          <w:sz w:val="22"/>
          <w:szCs w:val="22"/>
        </w:rPr>
      </w:pPr>
      <w:r w:rsidRPr="008836DD">
        <w:rPr>
          <w:rFonts w:asciiTheme="majorHAnsi" w:eastAsia="Arial" w:hAnsiTheme="majorHAnsi"/>
          <w:color w:val="000000"/>
          <w:sz w:val="22"/>
          <w:szCs w:val="22"/>
        </w:rPr>
        <w:lastRenderedPageBreak/>
        <w:t>With severe abdominal pain, be particularly alert for additional signs or</w:t>
      </w:r>
      <w:r w:rsidRPr="008836DD">
        <w:rPr>
          <w:rFonts w:asciiTheme="majorHAnsi" w:eastAsia="Wingdings 2" w:hAnsiTheme="majorHAnsi"/>
          <w:color w:val="006F50"/>
          <w:sz w:val="22"/>
          <w:szCs w:val="22"/>
        </w:rPr>
        <w:t xml:space="preserve"> </w:t>
      </w:r>
      <w:r w:rsidRPr="008836DD">
        <w:rPr>
          <w:rFonts w:asciiTheme="majorHAnsi" w:eastAsia="Arial" w:hAnsiTheme="majorHAnsi"/>
          <w:color w:val="000000"/>
          <w:sz w:val="22"/>
          <w:szCs w:val="22"/>
        </w:rPr>
        <w:t>symptoms of ectopic pregnancy, which is rare and not caused by POPs,</w:t>
      </w:r>
      <w:r w:rsidR="00C0527C">
        <w:rPr>
          <w:rFonts w:asciiTheme="majorHAnsi" w:eastAsia="Arial" w:hAnsiTheme="majorHAnsi"/>
          <w:color w:val="000000"/>
          <w:sz w:val="22"/>
          <w:szCs w:val="22"/>
        </w:rPr>
        <w:t xml:space="preserve"> but it can be life-threatening (see p. 44, Question 12)</w:t>
      </w:r>
    </w:p>
    <w:p w:rsidR="00F842FD" w:rsidRDefault="00F842FD" w:rsidP="00F842FD">
      <w:pPr>
        <w:pStyle w:val="ListParagraph"/>
        <w:numPr>
          <w:ilvl w:val="0"/>
          <w:numId w:val="6"/>
        </w:numPr>
        <w:ind w:right="460"/>
        <w:jc w:val="both"/>
        <w:rPr>
          <w:rFonts w:asciiTheme="majorHAnsi" w:eastAsia="Arial" w:hAnsiTheme="majorHAnsi"/>
          <w:color w:val="000000"/>
          <w:sz w:val="22"/>
          <w:szCs w:val="22"/>
        </w:rPr>
      </w:pPr>
      <w:r w:rsidRPr="008836DD">
        <w:rPr>
          <w:rFonts w:asciiTheme="majorHAnsi" w:eastAsia="Arial" w:hAnsiTheme="majorHAnsi"/>
          <w:color w:val="000000"/>
          <w:sz w:val="22"/>
          <w:szCs w:val="22"/>
        </w:rPr>
        <w:t>In the early stages of ectopic pregnancy, symptoms may be absent or</w:t>
      </w:r>
      <w:r w:rsidRPr="008836DD">
        <w:rPr>
          <w:rFonts w:asciiTheme="majorHAnsi" w:eastAsia="Wingdings 2" w:hAnsiTheme="majorHAnsi"/>
          <w:color w:val="006F50"/>
          <w:sz w:val="22"/>
          <w:szCs w:val="22"/>
        </w:rPr>
        <w:t xml:space="preserve"> </w:t>
      </w:r>
      <w:r w:rsidRPr="008836DD">
        <w:rPr>
          <w:rFonts w:asciiTheme="majorHAnsi" w:eastAsia="Arial" w:hAnsiTheme="majorHAnsi"/>
          <w:color w:val="000000"/>
          <w:sz w:val="22"/>
          <w:szCs w:val="22"/>
        </w:rPr>
        <w:t>mild, but eventually they will become severe. A combination of these signs or symptoms should increase suspicion of ectopic pregnancy:</w:t>
      </w:r>
    </w:p>
    <w:p w:rsidR="00F842FD" w:rsidRPr="008836DD" w:rsidRDefault="00F842FD" w:rsidP="00F842FD">
      <w:pPr>
        <w:pStyle w:val="ListParagraph"/>
        <w:numPr>
          <w:ilvl w:val="1"/>
          <w:numId w:val="6"/>
        </w:numPr>
        <w:ind w:right="460"/>
        <w:jc w:val="both"/>
        <w:rPr>
          <w:rFonts w:asciiTheme="majorHAnsi" w:eastAsia="Arial" w:hAnsiTheme="majorHAnsi"/>
          <w:color w:val="000000"/>
          <w:sz w:val="22"/>
          <w:szCs w:val="22"/>
        </w:rPr>
      </w:pPr>
      <w:r w:rsidRPr="008836DD">
        <w:rPr>
          <w:rFonts w:asciiTheme="majorHAnsi" w:eastAsia="Arial" w:hAnsiTheme="majorHAnsi"/>
          <w:sz w:val="22"/>
          <w:szCs w:val="22"/>
        </w:rPr>
        <w:t>Unusual abdominal pain or tenderness</w:t>
      </w:r>
    </w:p>
    <w:p w:rsidR="00F842FD" w:rsidRPr="008836DD" w:rsidRDefault="00F842FD" w:rsidP="00F842FD">
      <w:pPr>
        <w:pStyle w:val="ListParagraph"/>
        <w:numPr>
          <w:ilvl w:val="1"/>
          <w:numId w:val="6"/>
        </w:numPr>
        <w:ind w:right="460"/>
        <w:jc w:val="both"/>
        <w:rPr>
          <w:rFonts w:asciiTheme="majorHAnsi" w:eastAsia="Arial" w:hAnsiTheme="majorHAnsi"/>
          <w:color w:val="000000"/>
          <w:sz w:val="22"/>
          <w:szCs w:val="22"/>
        </w:rPr>
      </w:pPr>
      <w:r w:rsidRPr="008836DD">
        <w:rPr>
          <w:rFonts w:asciiTheme="majorHAnsi" w:eastAsia="Arial" w:hAnsiTheme="majorHAnsi"/>
          <w:sz w:val="22"/>
          <w:szCs w:val="22"/>
        </w:rPr>
        <w:t>Abnormal vaginal bleeding or no monthly bleeding—especially if this is a change from her usual bleeding pattern</w:t>
      </w:r>
    </w:p>
    <w:p w:rsidR="00F842FD" w:rsidRPr="008836DD" w:rsidRDefault="00F842FD" w:rsidP="00F842FD">
      <w:pPr>
        <w:pStyle w:val="ListParagraph"/>
        <w:numPr>
          <w:ilvl w:val="1"/>
          <w:numId w:val="6"/>
        </w:numPr>
        <w:ind w:right="460"/>
        <w:jc w:val="both"/>
        <w:rPr>
          <w:rFonts w:asciiTheme="majorHAnsi" w:eastAsia="Arial" w:hAnsiTheme="majorHAnsi"/>
          <w:color w:val="000000"/>
          <w:sz w:val="22"/>
          <w:szCs w:val="22"/>
        </w:rPr>
      </w:pPr>
      <w:r w:rsidRPr="008836DD">
        <w:rPr>
          <w:rFonts w:asciiTheme="majorHAnsi" w:eastAsia="Arial" w:hAnsiTheme="majorHAnsi"/>
          <w:sz w:val="22"/>
          <w:szCs w:val="22"/>
        </w:rPr>
        <w:t>Light-headedness or dizziness</w:t>
      </w:r>
    </w:p>
    <w:p w:rsidR="00F842FD" w:rsidRPr="008836DD" w:rsidRDefault="00F842FD" w:rsidP="00F842FD">
      <w:pPr>
        <w:pStyle w:val="ListParagraph"/>
        <w:numPr>
          <w:ilvl w:val="1"/>
          <w:numId w:val="6"/>
        </w:numPr>
        <w:ind w:right="460"/>
        <w:jc w:val="both"/>
        <w:rPr>
          <w:rFonts w:asciiTheme="majorHAnsi" w:eastAsia="Arial" w:hAnsiTheme="majorHAnsi"/>
          <w:color w:val="000000"/>
          <w:sz w:val="22"/>
          <w:szCs w:val="22"/>
        </w:rPr>
      </w:pPr>
      <w:r w:rsidRPr="008836DD">
        <w:rPr>
          <w:rFonts w:asciiTheme="majorHAnsi" w:eastAsia="Arial" w:hAnsiTheme="majorHAnsi"/>
          <w:sz w:val="22"/>
          <w:szCs w:val="22"/>
        </w:rPr>
        <w:t>Fainting</w:t>
      </w:r>
    </w:p>
    <w:p w:rsidR="00F842FD" w:rsidRDefault="00F842FD" w:rsidP="00F842FD">
      <w:pPr>
        <w:pStyle w:val="ListParagraph"/>
        <w:numPr>
          <w:ilvl w:val="0"/>
          <w:numId w:val="7"/>
        </w:numPr>
        <w:ind w:right="120"/>
        <w:rPr>
          <w:rFonts w:asciiTheme="majorHAnsi" w:eastAsia="Arial" w:hAnsiTheme="majorHAnsi"/>
          <w:color w:val="000000"/>
          <w:sz w:val="22"/>
          <w:szCs w:val="22"/>
        </w:rPr>
      </w:pPr>
      <w:r w:rsidRPr="008836DD">
        <w:rPr>
          <w:rFonts w:asciiTheme="majorHAnsi" w:eastAsia="Arial" w:hAnsiTheme="majorHAnsi"/>
          <w:color w:val="000000"/>
          <w:sz w:val="22"/>
          <w:szCs w:val="22"/>
        </w:rPr>
        <w:t>If ectopic pregnancy or other serious health condition is suspected,</w:t>
      </w:r>
      <w:r w:rsidRPr="008836DD">
        <w:rPr>
          <w:rFonts w:asciiTheme="majorHAnsi" w:eastAsia="Wingdings 2" w:hAnsiTheme="majorHAnsi"/>
          <w:color w:val="006F50"/>
          <w:sz w:val="22"/>
          <w:szCs w:val="22"/>
        </w:rPr>
        <w:t xml:space="preserve"> </w:t>
      </w:r>
      <w:r w:rsidRPr="008836DD">
        <w:rPr>
          <w:rFonts w:asciiTheme="majorHAnsi" w:eastAsia="Arial" w:hAnsiTheme="majorHAnsi"/>
          <w:color w:val="000000"/>
          <w:sz w:val="22"/>
          <w:szCs w:val="22"/>
        </w:rPr>
        <w:t>refer at once fo</w:t>
      </w:r>
      <w:r w:rsidR="00C0527C">
        <w:rPr>
          <w:rFonts w:asciiTheme="majorHAnsi" w:eastAsia="Arial" w:hAnsiTheme="majorHAnsi"/>
          <w:color w:val="000000"/>
          <w:sz w:val="22"/>
          <w:szCs w:val="22"/>
        </w:rPr>
        <w:t>r immediate diagnosis and care. (See Female Sterilization, Managing Ectopic Pregnancy, p. 179, for more on ectopic pregnancies.)</w:t>
      </w:r>
      <w:bookmarkStart w:id="0" w:name="_GoBack"/>
      <w:bookmarkEnd w:id="0"/>
    </w:p>
    <w:p w:rsidR="00F842FD" w:rsidRPr="00F842FD" w:rsidRDefault="00F842FD" w:rsidP="00F842FD">
      <w:pPr>
        <w:pStyle w:val="ListParagraph"/>
        <w:ind w:left="361" w:right="120"/>
        <w:rPr>
          <w:rFonts w:asciiTheme="majorHAnsi" w:eastAsia="Arial" w:hAnsiTheme="majorHAnsi"/>
          <w:color w:val="000000"/>
          <w:sz w:val="22"/>
          <w:szCs w:val="22"/>
        </w:rPr>
      </w:pPr>
    </w:p>
    <w:p w:rsidR="00F842FD" w:rsidRPr="008836DD" w:rsidRDefault="00F842FD" w:rsidP="00F842FD">
      <w:pPr>
        <w:tabs>
          <w:tab w:val="left" w:pos="1920"/>
          <w:tab w:val="left" w:pos="3675"/>
        </w:tabs>
        <w:ind w:right="120"/>
        <w:jc w:val="both"/>
        <w:rPr>
          <w:rFonts w:ascii="Arial" w:eastAsia="Arial" w:hAnsi="Arial"/>
          <w:b/>
          <w:color w:val="FFFFFF" w:themeColor="background1"/>
          <w:sz w:val="18"/>
          <w:szCs w:val="18"/>
        </w:rPr>
      </w:pPr>
      <w:r w:rsidRPr="008836DD">
        <w:rPr>
          <w:rFonts w:ascii="Arial" w:hAnsi="Arial" w:cs="Arial"/>
          <w:b/>
          <w:noProof/>
          <w:color w:val="FFFFFF" w:themeColor="background1"/>
          <w:sz w:val="18"/>
          <w:szCs w:val="18"/>
        </w:rPr>
        <mc:AlternateContent>
          <mc:Choice Requires="wps">
            <w:drawing>
              <wp:anchor distT="0" distB="0" distL="114300" distR="114300" simplePos="0" relativeHeight="251668480" behindDoc="1" locked="0" layoutInCell="0" allowOverlap="1" wp14:anchorId="0557D477" wp14:editId="157E9C25">
                <wp:simplePos x="0" y="0"/>
                <wp:positionH relativeFrom="column">
                  <wp:posOffset>-38100</wp:posOffset>
                </wp:positionH>
                <wp:positionV relativeFrom="paragraph">
                  <wp:posOffset>77470</wp:posOffset>
                </wp:positionV>
                <wp:extent cx="4114800" cy="0"/>
                <wp:effectExtent l="95250" t="89535" r="95250" b="914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177800">
                          <a:solidFill>
                            <a:srgbClr val="479C8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46A2A" id="Straight Connector 1"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1pt" to="321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MUKAIAAFEEAAAOAAAAZHJzL2Uyb0RvYy54bWysVMGO2jAQvVfqP1i5QxKaLhABqyqBXrYt&#10;EtsPMLZDrDoeyzYEVPXfO3aAdreXqurFsT3j5zdvnrN4PHeKnIR1EvQyycdZQoRmwKU+LJOvz5vR&#10;LCHOU82pAi2WyUW45HH19s2iN6WYQAuKC0sQRLuyN8uk9d6UaepYKzrqxmCExmADtqMel/aQckt7&#10;RO9UOsmyh7QHy40FJpzD3XoIJquI3zSC+S9N44QnapkgNx9HG8d9GNPVgpYHS00r2ZUG/QcWHZUa&#10;L71D1dRTcrTyD6hOMgsOGj9m0KXQNJKJWANWk2evqtm11IhYC4rjzF0m9/9g2efT1hLJsXcJ0bTD&#10;Fu28pfLQelKB1iggWJIHnXrjSkyv9NaGStlZ78wTsG+OaKhaqg8i8n2+GASJJ9IXR8LCGbxt338C&#10;jjn06CGKdm5sFyBRDnKOvbnceyPOnjDcLPK8mGXYQnaLpbS8HTTW+Y8COhImy0RJHWSjJT09OY/U&#10;MfWWErY1bKRSsfVKkx7ZTqcBO8QcKMlDOC7sYV8pS04U7VNM59VsqOtVWsCuqWuHvIgwGMvCUfN4&#10;TysoX1/nnko1zJGX0uEirBKZXmeDcb7Ps/l6tp4Vo2LysB4VWV2PPmyqYvSwyafv63d1VdX5j8A5&#10;L8pWci50oH0zcV78nUmuz2mw393Gd4XSl+hRSiR7+0bSsc2hs4NH9sAvWxtUDx1H38bk6xsLD+P3&#10;dcz69SdY/QQAAP//AwBQSwMEFAAGAAgAAAAhAMwZbcTYAAAACAEAAA8AAABkcnMvZG93bnJldi54&#10;bWxMj81OwzAQhO9IvIO1SNxaBwtFKI1T8SMOPRJ4gE28TaLG6yh208DTs4gDHPeb0exMuV/9qBaa&#10;4xDYwt02A0XcBjdwZ+Hj/XXzAComZIdjYLLwSRH21fVViYULF36jpU6dkhCOBVroU5oKrWPbk8e4&#10;DROxaMcwe0xyzp12M14k3I/aZFmuPQ4sH3qc6Lmn9lSfvQVn+HB6Sc2x+3qKCx+WwURdW3t7sz7u&#10;QCVa058ZfupLdaikUxPO7KIaLWxymZKEGwNK9PzeCGh+ga5K/X9A9Q0AAP//AwBQSwECLQAUAAYA&#10;CAAAACEAtoM4kv4AAADhAQAAEwAAAAAAAAAAAAAAAAAAAAAAW0NvbnRlbnRfVHlwZXNdLnhtbFBL&#10;AQItABQABgAIAAAAIQA4/SH/1gAAAJQBAAALAAAAAAAAAAAAAAAAAC8BAABfcmVscy8ucmVsc1BL&#10;AQItABQABgAIAAAAIQAWaXMUKAIAAFEEAAAOAAAAAAAAAAAAAAAAAC4CAABkcnMvZTJvRG9jLnht&#10;bFBLAQItABQABgAIAAAAIQDMGW3E2AAAAAgBAAAPAAAAAAAAAAAAAAAAAIIEAABkcnMvZG93bnJl&#10;di54bWxQSwUGAAAAAAQABADzAAAAhwUAAAAA&#10;" o:allowincell="f" strokecolor="#479c81" strokeweight="14pt"/>
            </w:pict>
          </mc:Fallback>
        </mc:AlternateContent>
      </w:r>
      <w:r>
        <w:rPr>
          <w:rFonts w:ascii="Arial" w:eastAsia="Arial" w:hAnsi="Arial"/>
          <w:b/>
          <w:color w:val="FFFFFF" w:themeColor="background1"/>
          <w:sz w:val="18"/>
          <w:szCs w:val="18"/>
        </w:rPr>
        <w:t xml:space="preserve">   N</w:t>
      </w:r>
      <w:r w:rsidRPr="008836DD">
        <w:rPr>
          <w:rFonts w:ascii="Arial" w:eastAsia="Arial" w:hAnsi="Arial" w:cs="Arial"/>
          <w:b/>
          <w:color w:val="FFFFFF" w:themeColor="background1"/>
          <w:sz w:val="18"/>
          <w:szCs w:val="18"/>
        </w:rPr>
        <w:t>ausea and Dizziness</w:t>
      </w:r>
      <w:r w:rsidRPr="008836DD">
        <w:rPr>
          <w:rFonts w:ascii="Arial" w:eastAsia="Arial" w:hAnsi="Arial" w:cs="Arial"/>
          <w:b/>
          <w:color w:val="FFFFFF" w:themeColor="background1"/>
          <w:sz w:val="18"/>
          <w:szCs w:val="18"/>
        </w:rPr>
        <w:tab/>
      </w:r>
    </w:p>
    <w:p w:rsidR="00F842FD" w:rsidRDefault="00F842FD" w:rsidP="00F842FD">
      <w:pPr>
        <w:pStyle w:val="ListParagraph"/>
        <w:numPr>
          <w:ilvl w:val="0"/>
          <w:numId w:val="7"/>
        </w:numPr>
        <w:ind w:right="120"/>
        <w:rPr>
          <w:rFonts w:asciiTheme="majorHAnsi" w:eastAsia="Arial" w:hAnsiTheme="majorHAnsi"/>
          <w:color w:val="000000"/>
          <w:sz w:val="22"/>
          <w:szCs w:val="22"/>
        </w:rPr>
      </w:pPr>
      <w:r>
        <w:rPr>
          <w:rFonts w:asciiTheme="majorHAnsi" w:eastAsia="Arial" w:hAnsiTheme="majorHAnsi"/>
          <w:color w:val="000000"/>
          <w:sz w:val="22"/>
          <w:szCs w:val="22"/>
        </w:rPr>
        <w:t>For nausea, suggest taking POPs at bedtime or with food</w:t>
      </w:r>
    </w:p>
    <w:p w:rsidR="00F842FD" w:rsidRPr="008836DD" w:rsidRDefault="00F842FD" w:rsidP="00F842FD">
      <w:pPr>
        <w:pStyle w:val="ListParagraph"/>
        <w:numPr>
          <w:ilvl w:val="0"/>
          <w:numId w:val="7"/>
        </w:numPr>
        <w:ind w:right="120"/>
        <w:rPr>
          <w:rFonts w:asciiTheme="majorHAnsi" w:eastAsia="Arial" w:hAnsiTheme="majorHAnsi"/>
          <w:color w:val="000000"/>
          <w:sz w:val="22"/>
          <w:szCs w:val="22"/>
        </w:rPr>
      </w:pPr>
      <w:r>
        <w:rPr>
          <w:rFonts w:asciiTheme="majorHAnsi" w:eastAsia="Arial" w:hAnsiTheme="majorHAnsi"/>
          <w:color w:val="000000"/>
          <w:sz w:val="22"/>
          <w:szCs w:val="22"/>
        </w:rPr>
        <w:t>If symptoms continue, consider locally available remedies</w:t>
      </w:r>
    </w:p>
    <w:p w:rsidR="006C712B" w:rsidRDefault="006C712B"/>
    <w:sectPr w:rsidR="006C7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F7F49"/>
    <w:multiLevelType w:val="hybridMultilevel"/>
    <w:tmpl w:val="3022CD9C"/>
    <w:lvl w:ilvl="0" w:tplc="134CB4C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B25528"/>
    <w:multiLevelType w:val="hybridMultilevel"/>
    <w:tmpl w:val="F38CCCBE"/>
    <w:lvl w:ilvl="0" w:tplc="134CB4C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3516AA"/>
    <w:multiLevelType w:val="hybridMultilevel"/>
    <w:tmpl w:val="BE821994"/>
    <w:lvl w:ilvl="0" w:tplc="134CB4C4">
      <w:start w:val="1"/>
      <w:numFmt w:val="bullet"/>
      <w:lvlText w:val=""/>
      <w:lvlJc w:val="left"/>
      <w:pPr>
        <w:ind w:left="361" w:hanging="360"/>
      </w:pPr>
      <w:rPr>
        <w:rFonts w:ascii="Symbol" w:hAnsi="Symbol" w:hint="default"/>
        <w:color w:val="auto"/>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3" w15:restartNumberingAfterBreak="0">
    <w:nsid w:val="22972ACC"/>
    <w:multiLevelType w:val="hybridMultilevel"/>
    <w:tmpl w:val="59DA57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02975A4"/>
    <w:multiLevelType w:val="hybridMultilevel"/>
    <w:tmpl w:val="EB2A2B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56A7C96"/>
    <w:multiLevelType w:val="hybridMultilevel"/>
    <w:tmpl w:val="915CEFB8"/>
    <w:lvl w:ilvl="0" w:tplc="134CB4C4">
      <w:start w:val="1"/>
      <w:numFmt w:val="bullet"/>
      <w:lvlText w:val=""/>
      <w:lvlJc w:val="left"/>
      <w:pPr>
        <w:ind w:left="361" w:hanging="360"/>
      </w:pPr>
      <w:rPr>
        <w:rFonts w:ascii="Symbol" w:hAnsi="Symbol" w:hint="default"/>
        <w:color w:val="auto"/>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6" w15:restartNumberingAfterBreak="0">
    <w:nsid w:val="59BA7E82"/>
    <w:multiLevelType w:val="hybridMultilevel"/>
    <w:tmpl w:val="24566262"/>
    <w:lvl w:ilvl="0" w:tplc="134CB4C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B54EFA"/>
    <w:multiLevelType w:val="hybridMultilevel"/>
    <w:tmpl w:val="263C4966"/>
    <w:lvl w:ilvl="0" w:tplc="134CB4C4">
      <w:start w:val="1"/>
      <w:numFmt w:val="bullet"/>
      <w:lvlText w:val=""/>
      <w:lvlJc w:val="left"/>
      <w:pPr>
        <w:ind w:left="361" w:hanging="360"/>
      </w:pPr>
      <w:rPr>
        <w:rFonts w:ascii="Symbol" w:hAnsi="Symbol" w:hint="default"/>
        <w:color w:val="auto"/>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0">
    <w:nsid w:val="7C3978B3"/>
    <w:multiLevelType w:val="hybridMultilevel"/>
    <w:tmpl w:val="5C5A7A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3"/>
  </w:num>
  <w:num w:numId="4">
    <w:abstractNumId w:val="0"/>
  </w:num>
  <w:num w:numId="5">
    <w:abstractNumId w:val="1"/>
  </w:num>
  <w:num w:numId="6">
    <w:abstractNumId w:val="2"/>
  </w:num>
  <w:num w:numId="7">
    <w:abstractNumId w:val="7"/>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2FD"/>
    <w:rsid w:val="001329E5"/>
    <w:rsid w:val="006C712B"/>
    <w:rsid w:val="007B0F56"/>
    <w:rsid w:val="00AF7159"/>
    <w:rsid w:val="00C0527C"/>
    <w:rsid w:val="00F84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89DF95-2586-437C-9400-CB8AB9B6B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2FD"/>
    <w:pPr>
      <w:spacing w:after="0" w:line="240" w:lineRule="auto"/>
      <w:ind w:left="720"/>
      <w:contextualSpacing/>
    </w:pPr>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bf0c10381aa4bd59932b5b7da857fed xmlns="8d7096d6-fc66-4344-9e3f-2445529a09f6">
      <Terms xmlns="http://schemas.microsoft.com/office/infopath/2007/PartnerControls"/>
    </hbf0c10381aa4bd59932b5b7da857fed>
    <TaxCatchAll xmlns="8d7096d6-fc66-4344-9e3f-2445529a09f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822e118f-d533-465d-b5ca-7beed2256e09" ContentTypeId="0x0101008DA58B5CA681664FAB24816C56F4108502" PreviousValue="false"/>
</file>

<file path=customXml/item4.xml><?xml version="1.0" encoding="utf-8"?>
<ct:contentTypeSchema xmlns:ct="http://schemas.microsoft.com/office/2006/metadata/contentType" xmlns:ma="http://schemas.microsoft.com/office/2006/metadata/properties/metaAttributes" ct:_="" ma:_="" ma:contentTypeName="Project Technical Implementation" ma:contentTypeID="0x0101008DA58B5CA681664FAB24816C56F410850200264FE4F8FAFD9D499AA0202496F7DDE1" ma:contentTypeVersion="12" ma:contentTypeDescription="" ma:contentTypeScope="" ma:versionID="5027fdc0690183899d17129a4256dcd6">
  <xsd:schema xmlns:xsd="http://www.w3.org/2001/XMLSchema" xmlns:xs="http://www.w3.org/2001/XMLSchema" xmlns:p="http://schemas.microsoft.com/office/2006/metadata/properties" xmlns:ns2="8d7096d6-fc66-4344-9e3f-2445529a09f6" xmlns:ns3="1307afb1-e7b6-4c89-9772-de9dffe542cb" targetNamespace="http://schemas.microsoft.com/office/2006/metadata/properties" ma:root="true" ma:fieldsID="cff46039ab2b426c50f91bae637a95ec" ns2:_="" ns3:_="">
    <xsd:import namespace="8d7096d6-fc66-4344-9e3f-2445529a09f6"/>
    <xsd:import namespace="1307afb1-e7b6-4c89-9772-de9dffe542cb"/>
    <xsd:element name="properties">
      <xsd:complexType>
        <xsd:sequence>
          <xsd:element name="documentManagement">
            <xsd:complexType>
              <xsd:all>
                <xsd:element ref="ns2:hbf0c10381aa4bd59932b5b7da857fed" minOccurs="0"/>
                <xsd:element ref="ns2:TaxCatchAll" minOccurs="0"/>
                <xsd:element ref="ns2:TaxCatchAllLabel"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096d6-fc66-4344-9e3f-2445529a09f6" elementFormDefault="qualified">
    <xsd:import namespace="http://schemas.microsoft.com/office/2006/documentManagement/types"/>
    <xsd:import namespace="http://schemas.microsoft.com/office/infopath/2007/PartnerControls"/>
    <xsd:element name="hbf0c10381aa4bd59932b5b7da857fed" ma:index="2" nillable="true" ma:taxonomy="true" ma:internalName="hbf0c10381aa4bd59932b5b7da857fed" ma:taxonomyFieldName="Project_x0020_Document_x0020_Type" ma:displayName="Project Document Type" ma:readOnly="false" ma:default="" ma:fieldId="{1bf0c103-81aa-4bd5-9932-b5b7da857fed}" ma:sspId="822e118f-d533-465d-b5ca-7beed2256e09" ma:termSetId="d8a5acf7-091c-4877-b363-b3708ae07044" ma:anchorId="00000000-0000-0000-0000-000000000000" ma:open="false" ma:isKeyword="false">
      <xsd:complexType>
        <xsd:sequence>
          <xsd:element ref="pc:Terms" minOccurs="0" maxOccurs="1"/>
        </xsd:sequence>
      </xsd:complexType>
    </xsd:element>
    <xsd:element name="TaxCatchAll" ma:index="3" nillable="true" ma:displayName="Taxonomy Catch All Column" ma:description="" ma:hidden="true" ma:list="{8340ed64-11b6-4220-8fab-a0af4836cea5}" ma:internalName="TaxCatchAll" ma:showField="CatchAllData" ma:web="8cdb0b59-e071-4186-98b9-0b2fd4b2ed14">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description="" ma:hidden="true" ma:list="{8340ed64-11b6-4220-8fab-a0af4836cea5}" ma:internalName="TaxCatchAllLabel" ma:readOnly="true" ma:showField="CatchAllDataLabel" ma:web="8cdb0b59-e071-4186-98b9-0b2fd4b2ed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07afb1-e7b6-4c89-9772-de9dffe542c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B1AAA-2000-41BC-9405-4E145A67E013}">
  <ds:schemaRefs>
    <ds:schemaRef ds:uri="http://schemas.microsoft.com/office/2006/metadata/properties"/>
    <ds:schemaRef ds:uri="http://schemas.microsoft.com/office/infopath/2007/PartnerControls"/>
    <ds:schemaRef ds:uri="8d7096d6-fc66-4344-9e3f-2445529a09f6"/>
  </ds:schemaRefs>
</ds:datastoreItem>
</file>

<file path=customXml/itemProps2.xml><?xml version="1.0" encoding="utf-8"?>
<ds:datastoreItem xmlns:ds="http://schemas.openxmlformats.org/officeDocument/2006/customXml" ds:itemID="{9161C0C9-1BDA-4262-A4C6-E396B05ED2DD}">
  <ds:schemaRefs>
    <ds:schemaRef ds:uri="http://schemas.microsoft.com/sharepoint/v3/contenttype/forms"/>
  </ds:schemaRefs>
</ds:datastoreItem>
</file>

<file path=customXml/itemProps3.xml><?xml version="1.0" encoding="utf-8"?>
<ds:datastoreItem xmlns:ds="http://schemas.openxmlformats.org/officeDocument/2006/customXml" ds:itemID="{99892DD9-19B8-407F-824E-C106EB1ABCE0}">
  <ds:schemaRefs>
    <ds:schemaRef ds:uri="Microsoft.SharePoint.Taxonomy.ContentTypeSync"/>
  </ds:schemaRefs>
</ds:datastoreItem>
</file>

<file path=customXml/itemProps4.xml><?xml version="1.0" encoding="utf-8"?>
<ds:datastoreItem xmlns:ds="http://schemas.openxmlformats.org/officeDocument/2006/customXml" ds:itemID="{9566EF83-3054-4FDE-BC59-B6B36B969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096d6-fc66-4344-9e3f-2445529a09f6"/>
    <ds:schemaRef ds:uri="1307afb1-e7b6-4c89-9772-de9dffe54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Chemonics International, Inc.</Company>
  <LinksUpToDate>false</LinksUpToDate>
  <CharactersWithSpaces>6104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Clark</dc:creator>
  <cp:keywords/>
  <dc:description/>
  <cp:lastModifiedBy>Emma Clark</cp:lastModifiedBy>
  <cp:revision>4</cp:revision>
  <dcterms:created xsi:type="dcterms:W3CDTF">2017-09-23T21:41:00Z</dcterms:created>
  <dcterms:modified xsi:type="dcterms:W3CDTF">2017-09-23T21:48:00Z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0x0101008DA58B5CA681664FAB24816C56F410850200264FE4F8FAFD9D499AA0202496F7DDE1</vt:lpwstr>
  </property>
</Properties>
</file>